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9B688B" w14:textId="5D1EB0AC" w:rsidR="00DE194D" w:rsidRPr="00761528" w:rsidRDefault="008C71D5" w:rsidP="00DE194D">
      <w:pPr>
        <w:rPr>
          <w:rFonts w:ascii="Arial" w:hAnsi="Arial" w:cs="Arial"/>
          <w:b/>
          <w:bCs/>
          <w:sz w:val="28"/>
          <w:szCs w:val="28"/>
        </w:rPr>
      </w:pPr>
      <w:r>
        <w:rPr>
          <w:rFonts w:ascii="Arial" w:hAnsi="Arial" w:cs="Arial"/>
          <w:b/>
          <w:bCs/>
          <w:sz w:val="28"/>
          <w:szCs w:val="28"/>
        </w:rPr>
        <w:br/>
      </w:r>
      <w:r w:rsidR="002B7239">
        <w:rPr>
          <w:rFonts w:ascii="Arial" w:hAnsi="Arial" w:cs="Arial"/>
          <w:b/>
          <w:bCs/>
          <w:sz w:val="28"/>
          <w:szCs w:val="28"/>
        </w:rPr>
        <w:t>MEDIEN</w:t>
      </w:r>
      <w:r w:rsidR="00DE194D" w:rsidRPr="00DE194D">
        <w:rPr>
          <w:rFonts w:ascii="Arial" w:hAnsi="Arial" w:cs="Arial"/>
          <w:b/>
          <w:bCs/>
          <w:sz w:val="28"/>
          <w:szCs w:val="28"/>
        </w:rPr>
        <w:t>INFORMATION</w:t>
      </w:r>
      <w:r w:rsidR="00A71673">
        <w:rPr>
          <w:rFonts w:ascii="Arial" w:hAnsi="Arial" w:cs="Arial"/>
          <w:b/>
          <w:bCs/>
          <w:sz w:val="28"/>
          <w:szCs w:val="28"/>
        </w:rPr>
        <w:t xml:space="preserve"> </w:t>
      </w:r>
      <w:r w:rsidR="00761528">
        <w:rPr>
          <w:rFonts w:ascii="Arial" w:hAnsi="Arial" w:cs="Arial"/>
          <w:b/>
          <w:bCs/>
          <w:sz w:val="28"/>
          <w:szCs w:val="28"/>
        </w:rPr>
        <w:br/>
      </w:r>
      <w:r w:rsidR="00201069">
        <w:rPr>
          <w:rFonts w:ascii="Arial" w:hAnsi="Arial" w:cs="Arial"/>
          <w:i/>
          <w:iCs/>
        </w:rPr>
        <w:t>August</w:t>
      </w:r>
      <w:r w:rsidR="00BA7F82">
        <w:rPr>
          <w:rFonts w:ascii="Arial" w:hAnsi="Arial" w:cs="Arial"/>
          <w:i/>
          <w:iCs/>
        </w:rPr>
        <w:t xml:space="preserve"> 2025</w:t>
      </w:r>
    </w:p>
    <w:p w14:paraId="74B24745" w14:textId="77777777" w:rsidR="00201069" w:rsidRPr="00201069" w:rsidRDefault="00201069" w:rsidP="00201069">
      <w:pPr>
        <w:pStyle w:val="KeinLeerraum"/>
        <w:spacing w:line="276" w:lineRule="auto"/>
        <w:rPr>
          <w:rFonts w:ascii="Arial" w:hAnsi="Arial" w:cs="Arial"/>
          <w:b/>
          <w:bCs/>
          <w:sz w:val="28"/>
          <w:szCs w:val="28"/>
        </w:rPr>
      </w:pPr>
      <w:r w:rsidRPr="00201069">
        <w:rPr>
          <w:rFonts w:ascii="Arial" w:hAnsi="Arial" w:cs="Arial"/>
          <w:b/>
          <w:bCs/>
          <w:sz w:val="28"/>
          <w:szCs w:val="28"/>
        </w:rPr>
        <w:t>Künstliche Intelligenz als Zukunftsmotor der Bauwirtschaft</w:t>
      </w:r>
    </w:p>
    <w:p w14:paraId="76652470" w14:textId="77777777" w:rsidR="00201069" w:rsidRDefault="00201069" w:rsidP="00201069">
      <w:pPr>
        <w:pStyle w:val="KeinLeerraum"/>
        <w:spacing w:line="276" w:lineRule="auto"/>
        <w:rPr>
          <w:rFonts w:ascii="Arial" w:hAnsi="Arial" w:cs="Arial"/>
          <w:b/>
          <w:bCs/>
        </w:rPr>
      </w:pPr>
      <w:r w:rsidRPr="00201069">
        <w:rPr>
          <w:rFonts w:ascii="Arial" w:hAnsi="Arial" w:cs="Arial"/>
          <w:b/>
          <w:bCs/>
        </w:rPr>
        <w:t>Neue Grundlagenstudie zeigt Potenziale und Hürden für KI-Einsatz in der Branche – Praxisleitfaden veröffentlicht</w:t>
      </w:r>
    </w:p>
    <w:p w14:paraId="6F604EB0" w14:textId="77777777" w:rsidR="00201069" w:rsidRPr="00201069" w:rsidRDefault="00201069" w:rsidP="00201069">
      <w:pPr>
        <w:pStyle w:val="KeinLeerraum"/>
        <w:spacing w:line="276" w:lineRule="auto"/>
        <w:rPr>
          <w:rFonts w:ascii="Arial" w:hAnsi="Arial" w:cs="Arial"/>
        </w:rPr>
      </w:pPr>
    </w:p>
    <w:p w14:paraId="2133DEFD" w14:textId="55971D46" w:rsidR="00201069" w:rsidRDefault="00201069" w:rsidP="00201069">
      <w:pPr>
        <w:pStyle w:val="KeinLeerraum"/>
        <w:spacing w:line="276" w:lineRule="auto"/>
        <w:rPr>
          <w:rFonts w:ascii="Arial" w:hAnsi="Arial" w:cs="Arial"/>
        </w:rPr>
      </w:pPr>
      <w:r w:rsidRPr="00201069">
        <w:rPr>
          <w:rFonts w:ascii="Arial" w:hAnsi="Arial" w:cs="Arial"/>
        </w:rPr>
        <w:t xml:space="preserve">Die </w:t>
      </w:r>
      <w:r>
        <w:rPr>
          <w:rFonts w:ascii="Arial" w:hAnsi="Arial" w:cs="Arial"/>
        </w:rPr>
        <w:t xml:space="preserve">ZAB </w:t>
      </w:r>
      <w:r w:rsidRPr="00201069">
        <w:rPr>
          <w:rFonts w:ascii="Arial" w:hAnsi="Arial" w:cs="Arial"/>
        </w:rPr>
        <w:t xml:space="preserve">Zukunftsagentur Bau </w:t>
      </w:r>
      <w:r>
        <w:rPr>
          <w:rFonts w:ascii="Arial" w:hAnsi="Arial" w:cs="Arial"/>
        </w:rPr>
        <w:t xml:space="preserve">GmbH </w:t>
      </w:r>
      <w:r w:rsidRPr="00201069">
        <w:rPr>
          <w:rFonts w:ascii="Arial" w:hAnsi="Arial" w:cs="Arial"/>
        </w:rPr>
        <w:t>und die Universität für Weiterbildung Krems legen mit der aktuellen Studie zur „Anwendung von Künstlicher Intelligenz im Baugewerbe“ eine fundierte Analyse vor, wie digitale Technologien in der Bauwirtschaft zielgerichtet und gewinnbringend eingesetzt werden können. Erstmals wurden wissenschaftliche Erkenntnisse mit Stimmen aus der Praxis systematisch verbunden</w:t>
      </w:r>
      <w:r>
        <w:rPr>
          <w:rFonts w:ascii="Arial" w:hAnsi="Arial" w:cs="Arial"/>
        </w:rPr>
        <w:t>. D</w:t>
      </w:r>
      <w:r w:rsidRPr="00201069">
        <w:rPr>
          <w:rFonts w:ascii="Arial" w:hAnsi="Arial" w:cs="Arial"/>
        </w:rPr>
        <w:t>as Ergebnis</w:t>
      </w:r>
      <w:r>
        <w:rPr>
          <w:rFonts w:ascii="Arial" w:hAnsi="Arial" w:cs="Arial"/>
        </w:rPr>
        <w:t xml:space="preserve"> ist </w:t>
      </w:r>
      <w:r w:rsidRPr="00201069">
        <w:rPr>
          <w:rFonts w:ascii="Arial" w:hAnsi="Arial" w:cs="Arial"/>
        </w:rPr>
        <w:t>ein konkreter Orientierungsrahmen für Unternehmen, Bildungseinrichtungen und Verbände.</w:t>
      </w:r>
    </w:p>
    <w:p w14:paraId="1D727FDE" w14:textId="77777777" w:rsidR="00201069" w:rsidRPr="00201069" w:rsidRDefault="00201069" w:rsidP="00201069">
      <w:pPr>
        <w:pStyle w:val="KeinLeerraum"/>
        <w:spacing w:line="276" w:lineRule="auto"/>
        <w:rPr>
          <w:rFonts w:ascii="Arial" w:hAnsi="Arial" w:cs="Arial"/>
        </w:rPr>
      </w:pPr>
    </w:p>
    <w:p w14:paraId="5DFE64F4" w14:textId="05C98704" w:rsidR="00201069" w:rsidRDefault="00201069" w:rsidP="00201069">
      <w:pPr>
        <w:pStyle w:val="KeinLeerraum"/>
        <w:spacing w:line="276" w:lineRule="auto"/>
        <w:rPr>
          <w:rFonts w:ascii="Arial" w:hAnsi="Arial" w:cs="Arial"/>
        </w:rPr>
      </w:pPr>
      <w:r w:rsidRPr="00201069">
        <w:rPr>
          <w:rFonts w:ascii="Arial" w:hAnsi="Arial" w:cs="Arial"/>
        </w:rPr>
        <w:t>„Die Studie zeigt klar</w:t>
      </w:r>
      <w:r>
        <w:rPr>
          <w:rFonts w:ascii="Arial" w:hAnsi="Arial" w:cs="Arial"/>
        </w:rPr>
        <w:t>, dass d</w:t>
      </w:r>
      <w:r w:rsidRPr="00201069">
        <w:rPr>
          <w:rFonts w:ascii="Arial" w:hAnsi="Arial" w:cs="Arial"/>
        </w:rPr>
        <w:t xml:space="preserve">ie Bauwirtschaft </w:t>
      </w:r>
      <w:r>
        <w:rPr>
          <w:rFonts w:ascii="Arial" w:hAnsi="Arial" w:cs="Arial"/>
        </w:rPr>
        <w:t xml:space="preserve">im Vergleich zu anderen Branchen ein </w:t>
      </w:r>
      <w:r w:rsidRPr="00201069">
        <w:rPr>
          <w:rFonts w:ascii="Arial" w:hAnsi="Arial" w:cs="Arial"/>
        </w:rPr>
        <w:t>enormes Aufholpotenzial</w:t>
      </w:r>
      <w:r>
        <w:rPr>
          <w:rFonts w:ascii="Arial" w:hAnsi="Arial" w:cs="Arial"/>
        </w:rPr>
        <w:t xml:space="preserve"> hat</w:t>
      </w:r>
      <w:r w:rsidRPr="00201069">
        <w:rPr>
          <w:rFonts w:ascii="Arial" w:hAnsi="Arial" w:cs="Arial"/>
        </w:rPr>
        <w:t>, wenn es um den Einsatz von KI geht. Gerade weil viele Betriebe noch am Anfang stehen, bieten sich große Chancen</w:t>
      </w:r>
      <w:r>
        <w:rPr>
          <w:rFonts w:ascii="Arial" w:hAnsi="Arial" w:cs="Arial"/>
        </w:rPr>
        <w:t xml:space="preserve">, </w:t>
      </w:r>
      <w:r w:rsidRPr="00201069">
        <w:rPr>
          <w:rFonts w:ascii="Arial" w:hAnsi="Arial" w:cs="Arial"/>
        </w:rPr>
        <w:t>vorausgesetzt, die Umsetzung wird strategisch und praxisnah gestaltet“, erklärt Harald Kopece</w:t>
      </w:r>
      <w:r>
        <w:rPr>
          <w:rFonts w:ascii="Arial" w:hAnsi="Arial" w:cs="Arial"/>
        </w:rPr>
        <w:t>c</w:t>
      </w:r>
      <w:r w:rsidRPr="00201069">
        <w:rPr>
          <w:rFonts w:ascii="Arial" w:hAnsi="Arial" w:cs="Arial"/>
        </w:rPr>
        <w:t>k</w:t>
      </w:r>
      <w:r>
        <w:rPr>
          <w:rFonts w:ascii="Arial" w:hAnsi="Arial" w:cs="Arial"/>
        </w:rPr>
        <w:t>, ZAB-</w:t>
      </w:r>
      <w:r w:rsidRPr="00201069">
        <w:rPr>
          <w:rFonts w:ascii="Arial" w:hAnsi="Arial" w:cs="Arial"/>
        </w:rPr>
        <w:t>Geschäftsführer.</w:t>
      </w:r>
    </w:p>
    <w:p w14:paraId="379BF103" w14:textId="77777777" w:rsidR="00201069" w:rsidRPr="00201069" w:rsidRDefault="00201069" w:rsidP="00201069">
      <w:pPr>
        <w:pStyle w:val="KeinLeerraum"/>
        <w:spacing w:line="276" w:lineRule="auto"/>
        <w:rPr>
          <w:rFonts w:ascii="Arial" w:hAnsi="Arial" w:cs="Arial"/>
        </w:rPr>
      </w:pPr>
    </w:p>
    <w:p w14:paraId="0373C4B4" w14:textId="7606C2F2" w:rsidR="00201069" w:rsidRDefault="00201069" w:rsidP="00201069">
      <w:pPr>
        <w:pStyle w:val="KeinLeerraum"/>
        <w:spacing w:line="276" w:lineRule="auto"/>
        <w:rPr>
          <w:rFonts w:ascii="Arial" w:hAnsi="Arial" w:cs="Arial"/>
        </w:rPr>
      </w:pPr>
      <w:r w:rsidRPr="00201069">
        <w:rPr>
          <w:rFonts w:ascii="Arial" w:hAnsi="Arial" w:cs="Arial"/>
        </w:rPr>
        <w:t xml:space="preserve">Die Studie basiert auf einer umfassenden Literatur- und Technologierecherche sowie einer Fokusgruppendiskussion mit </w:t>
      </w:r>
      <w:proofErr w:type="spellStart"/>
      <w:proofErr w:type="gramStart"/>
      <w:r w:rsidRPr="00201069">
        <w:rPr>
          <w:rFonts w:ascii="Arial" w:hAnsi="Arial" w:cs="Arial"/>
        </w:rPr>
        <w:t>Vertreter:innen</w:t>
      </w:r>
      <w:proofErr w:type="spellEnd"/>
      <w:proofErr w:type="gramEnd"/>
      <w:r w:rsidRPr="00201069">
        <w:rPr>
          <w:rFonts w:ascii="Arial" w:hAnsi="Arial" w:cs="Arial"/>
        </w:rPr>
        <w:t xml:space="preserve"> der gewerblichen Bauwirtschaft. Als größte Hemmnisse wurden Fachkräftemangel, mangelnde Schnittstellen bei digitalen Tools und fehlende Ressourcen bei KMU identifiziert. Gleichzeitig zeigen Fallbeispiele, wie durch KI</w:t>
      </w:r>
      <w:r>
        <w:rPr>
          <w:rFonts w:ascii="Arial" w:hAnsi="Arial" w:cs="Arial"/>
        </w:rPr>
        <w:t>-</w:t>
      </w:r>
      <w:r w:rsidRPr="00201069">
        <w:rPr>
          <w:rFonts w:ascii="Arial" w:hAnsi="Arial" w:cs="Arial"/>
        </w:rPr>
        <w:t>Baustellen effizienter überwacht, Projektverzögerungen reduziert und Planungsprozesse beschleunigt werden können.</w:t>
      </w:r>
      <w:r w:rsidR="004A7FCD">
        <w:rPr>
          <w:rFonts w:ascii="Arial" w:hAnsi="Arial" w:cs="Arial"/>
        </w:rPr>
        <w:t xml:space="preserve"> „</w:t>
      </w:r>
      <w:r w:rsidR="004A7FCD" w:rsidRPr="004A7FCD">
        <w:rPr>
          <w:rFonts w:ascii="Arial" w:hAnsi="Arial" w:cs="Arial"/>
        </w:rPr>
        <w:t>Neben technischen und personellen Herausforderungen nennt die Studie auch rechtliche und wirtschaftliche Unsicherheiten als bedeutende Einstiegshürden für KI-Projekte. Vielen Betrieben fehlt ein klarer Orientierungsrahmen, etwa im Hinblick auf Datenschutz, Verantwortung oder ethische Fragen. Auch die Bewertung der Wirtschaftlichkeit fällt schwer, da bisher nur wenige belastbare Beispiele oder Benchmarks vorliegen. Um hier Vertrauen zu schaffen, braucht es transparente Pilotprojekte, offene Standards und eine stärkere rechtliche Absicherung beim Einsatz von KI-Technologien</w:t>
      </w:r>
      <w:r w:rsidR="004A7FCD">
        <w:rPr>
          <w:rFonts w:ascii="Arial" w:hAnsi="Arial" w:cs="Arial"/>
        </w:rPr>
        <w:t xml:space="preserve">“, so Rupert Redl und Christina </w:t>
      </w:r>
      <w:proofErr w:type="spellStart"/>
      <w:r w:rsidR="004A7FCD">
        <w:rPr>
          <w:rFonts w:ascii="Arial" w:hAnsi="Arial" w:cs="Arial"/>
        </w:rPr>
        <w:t>Ipser</w:t>
      </w:r>
      <w:proofErr w:type="spellEnd"/>
      <w:r w:rsidR="004A7FCD">
        <w:rPr>
          <w:rFonts w:ascii="Arial" w:hAnsi="Arial" w:cs="Arial"/>
        </w:rPr>
        <w:t xml:space="preserve">, Universität für Weiterbildung Krems. </w:t>
      </w:r>
    </w:p>
    <w:p w14:paraId="1D8C96D6" w14:textId="77777777" w:rsidR="00201069" w:rsidRPr="00201069" w:rsidRDefault="00201069" w:rsidP="00201069">
      <w:pPr>
        <w:pStyle w:val="KeinLeerraum"/>
        <w:spacing w:line="276" w:lineRule="auto"/>
        <w:rPr>
          <w:rFonts w:ascii="Arial" w:hAnsi="Arial" w:cs="Arial"/>
        </w:rPr>
      </w:pPr>
    </w:p>
    <w:p w14:paraId="3DA1D817" w14:textId="77777777" w:rsidR="00211643" w:rsidRDefault="00211643" w:rsidP="00211643">
      <w:pPr>
        <w:pStyle w:val="KeinLeerraum"/>
        <w:spacing w:line="276" w:lineRule="auto"/>
        <w:rPr>
          <w:rFonts w:ascii="Arial" w:hAnsi="Arial" w:cs="Arial"/>
        </w:rPr>
      </w:pPr>
      <w:r w:rsidRPr="00211643">
        <w:rPr>
          <w:rFonts w:ascii="Arial" w:hAnsi="Arial" w:cs="Arial"/>
          <w:b/>
          <w:bCs/>
        </w:rPr>
        <w:t>Kompetenzen aufbauen, Schnittstellen schließen – wie gezielte Weiterbildung und technische Integration den Weg für KI in der Bauwirtschaft ebnen</w:t>
      </w:r>
    </w:p>
    <w:p w14:paraId="586BDA6D" w14:textId="77777777" w:rsidR="00F21AE7" w:rsidRDefault="00211643" w:rsidP="00211643">
      <w:pPr>
        <w:pStyle w:val="KeinLeerraum"/>
        <w:spacing w:line="276" w:lineRule="auto"/>
        <w:rPr>
          <w:rFonts w:ascii="Arial" w:hAnsi="Arial" w:cs="Arial"/>
        </w:rPr>
      </w:pPr>
      <w:r w:rsidRPr="00211643">
        <w:rPr>
          <w:rFonts w:ascii="Arial" w:hAnsi="Arial" w:cs="Arial"/>
        </w:rPr>
        <w:t>Zwei zentrale Erkenntnisse der Studie betreffen zum einen den Fachkräftemangel und bestehende Kompetenzdefizite, die als wesentliche Transformationsbarrieren identifiziert wurden. Nur durch gezielte Qualifizierungsmaßnahmen auf allen Ebenen</w:t>
      </w:r>
      <w:r>
        <w:rPr>
          <w:rFonts w:ascii="Arial" w:hAnsi="Arial" w:cs="Arial"/>
        </w:rPr>
        <w:t xml:space="preserve"> (</w:t>
      </w:r>
      <w:r w:rsidRPr="00211643">
        <w:rPr>
          <w:rFonts w:ascii="Arial" w:hAnsi="Arial" w:cs="Arial"/>
        </w:rPr>
        <w:t>von der Geschäftsführung bis zur Baustelle</w:t>
      </w:r>
      <w:r>
        <w:rPr>
          <w:rFonts w:ascii="Arial" w:hAnsi="Arial" w:cs="Arial"/>
        </w:rPr>
        <w:t>)</w:t>
      </w:r>
      <w:r w:rsidRPr="00211643">
        <w:rPr>
          <w:rFonts w:ascii="Arial" w:hAnsi="Arial" w:cs="Arial"/>
        </w:rPr>
        <w:t xml:space="preserve"> kann der digitale Wandel gelingen. Die Studie spricht sich daher für eine umfassende „Kompetenzoffensive Bau“ aus, die praxisorientierte Weiterbildungsangebote zum Thema Künstliche Intelligenz in den Mittelpunkt stellt</w:t>
      </w:r>
      <w:r w:rsidR="00276AB0">
        <w:rPr>
          <w:rFonts w:ascii="Arial" w:hAnsi="Arial" w:cs="Arial"/>
        </w:rPr>
        <w:t xml:space="preserve"> und den</w:t>
      </w:r>
      <w:r w:rsidR="00276AB0" w:rsidRPr="00276AB0">
        <w:rPr>
          <w:rFonts w:ascii="Arial" w:hAnsi="Arial" w:cs="Arial"/>
        </w:rPr>
        <w:t xml:space="preserve"> dringende</w:t>
      </w:r>
      <w:r w:rsidR="00276AB0">
        <w:rPr>
          <w:rFonts w:ascii="Arial" w:hAnsi="Arial" w:cs="Arial"/>
        </w:rPr>
        <w:t>n</w:t>
      </w:r>
      <w:r w:rsidR="00276AB0" w:rsidRPr="00276AB0">
        <w:rPr>
          <w:rFonts w:ascii="Arial" w:hAnsi="Arial" w:cs="Arial"/>
        </w:rPr>
        <w:t xml:space="preserve"> Bedarf an gezielter Qualifizierung in der Branche</w:t>
      </w:r>
      <w:r w:rsidR="00276AB0">
        <w:rPr>
          <w:rFonts w:ascii="Arial" w:hAnsi="Arial" w:cs="Arial"/>
        </w:rPr>
        <w:t xml:space="preserve"> hervorstreicht</w:t>
      </w:r>
      <w:r w:rsidR="00276AB0" w:rsidRPr="00276AB0">
        <w:rPr>
          <w:rFonts w:ascii="Arial" w:hAnsi="Arial" w:cs="Arial"/>
        </w:rPr>
        <w:t xml:space="preserve">. Mit der vorgeschlagenen „Kompetenzoffensive Bau“ soll das notwendige Know-how für den sinnvollen Einsatz von Künstlicher Intelligenz systematisch aufgebaut werden – praxisnah, branchenbezogen und für Betriebe jeder Größe zugänglich. </w:t>
      </w:r>
    </w:p>
    <w:p w14:paraId="7DE44540" w14:textId="77777777" w:rsidR="00F21AE7" w:rsidRDefault="00F21AE7" w:rsidP="00211643">
      <w:pPr>
        <w:pStyle w:val="KeinLeerraum"/>
        <w:spacing w:line="276" w:lineRule="auto"/>
        <w:rPr>
          <w:rFonts w:ascii="Arial" w:hAnsi="Arial" w:cs="Arial"/>
        </w:rPr>
      </w:pPr>
    </w:p>
    <w:p w14:paraId="269D7F40" w14:textId="77777777" w:rsidR="00F21AE7" w:rsidRDefault="00F21AE7" w:rsidP="00211643">
      <w:pPr>
        <w:pStyle w:val="KeinLeerraum"/>
        <w:spacing w:line="276" w:lineRule="auto"/>
        <w:rPr>
          <w:rFonts w:ascii="Arial" w:hAnsi="Arial" w:cs="Arial"/>
        </w:rPr>
      </w:pPr>
    </w:p>
    <w:p w14:paraId="0B06FF0B" w14:textId="032792AB" w:rsidR="00211643" w:rsidRPr="00211643" w:rsidRDefault="00276AB0" w:rsidP="00211643">
      <w:pPr>
        <w:pStyle w:val="KeinLeerraum"/>
        <w:spacing w:line="276" w:lineRule="auto"/>
        <w:rPr>
          <w:rFonts w:ascii="Arial" w:hAnsi="Arial" w:cs="Arial"/>
        </w:rPr>
      </w:pPr>
      <w:r w:rsidRPr="00276AB0">
        <w:rPr>
          <w:rFonts w:ascii="Arial" w:hAnsi="Arial" w:cs="Arial"/>
        </w:rPr>
        <w:lastRenderedPageBreak/>
        <w:t>Der Fokus liegt dabei auf Weiterbildungsangeboten, die nicht nur technisches Wissen vermitteln, sondern auch das Verständnis für digitale Prozesse stärken und die Schnittstellen zwischen Bau, IT und Management sichtbar machen.</w:t>
      </w:r>
      <w:r w:rsidR="00F21AE7">
        <w:rPr>
          <w:rFonts w:ascii="Arial" w:hAnsi="Arial" w:cs="Arial"/>
        </w:rPr>
        <w:t xml:space="preserve"> </w:t>
      </w:r>
      <w:r w:rsidR="00211643" w:rsidRPr="00211643">
        <w:rPr>
          <w:rFonts w:ascii="Arial" w:hAnsi="Arial" w:cs="Arial"/>
        </w:rPr>
        <w:t>Zum anderen zeigt die Studie, dass fragmentierte Softwarelandschaften und fehlende Schnittstellen den technologischen Fortschritt in vielen Betrieben erheblich bremsen. Zahlreiche Unternehmen arbeiten mit voneinander isolierten Insellösungen, was Effizienzpotenziale ungenutzt lässt. Der gezielte Einsatz modularer, interoperabler KI-Toolkits – etwa zur Fortschrittskontrolle, Materialverwaltung oder Terminprognose – kann hier konkrete Verbesserungen bringen und die digitale Transformation beschleunigen.</w:t>
      </w:r>
    </w:p>
    <w:p w14:paraId="4FD7248D" w14:textId="77777777" w:rsidR="00211643" w:rsidRPr="00211643" w:rsidRDefault="00211643" w:rsidP="00211643">
      <w:pPr>
        <w:pStyle w:val="KeinLeerraum"/>
        <w:spacing w:line="276" w:lineRule="auto"/>
        <w:rPr>
          <w:rFonts w:ascii="Arial" w:hAnsi="Arial" w:cs="Arial"/>
          <w:b/>
          <w:bCs/>
        </w:rPr>
      </w:pPr>
    </w:p>
    <w:p w14:paraId="3E7C21BE" w14:textId="77777777" w:rsidR="00201069" w:rsidRPr="00201069" w:rsidRDefault="00201069" w:rsidP="00201069">
      <w:pPr>
        <w:pStyle w:val="KeinLeerraum"/>
        <w:spacing w:line="276" w:lineRule="auto"/>
        <w:rPr>
          <w:rFonts w:ascii="Arial" w:hAnsi="Arial" w:cs="Arial"/>
          <w:b/>
          <w:bCs/>
        </w:rPr>
      </w:pPr>
      <w:r w:rsidRPr="00201069">
        <w:rPr>
          <w:rFonts w:ascii="Arial" w:hAnsi="Arial" w:cs="Arial"/>
          <w:b/>
          <w:bCs/>
        </w:rPr>
        <w:t>Praxisleitfaden für die Bauwirtschaft: Empfehlungen kompakt und umsetzbar</w:t>
      </w:r>
    </w:p>
    <w:p w14:paraId="1C53A365" w14:textId="533A111E" w:rsidR="00276AB0" w:rsidRDefault="00201069" w:rsidP="00201069">
      <w:pPr>
        <w:pStyle w:val="KeinLeerraum"/>
        <w:spacing w:line="276" w:lineRule="auto"/>
        <w:rPr>
          <w:rFonts w:ascii="Arial" w:hAnsi="Arial" w:cs="Arial"/>
        </w:rPr>
      </w:pPr>
      <w:r w:rsidRPr="00201069">
        <w:rPr>
          <w:rFonts w:ascii="Arial" w:hAnsi="Arial" w:cs="Arial"/>
        </w:rPr>
        <w:t>Als Ergänzung zur Studie wurde ein Leitfaden zur Anwendung von Künstlicher Intelligenz im Baugewerbe veröffentlicht. Dieser richtet sich insbesondere an kleine und mittlere Unternehmen und beantwortet praxisnah Fragen zur Einführung von KI:</w:t>
      </w:r>
      <w:r w:rsidRPr="00201069">
        <w:rPr>
          <w:rFonts w:ascii="Arial" w:hAnsi="Arial" w:cs="Arial"/>
        </w:rPr>
        <w:br/>
      </w:r>
      <w:r w:rsidR="00DE25C9">
        <w:rPr>
          <w:rFonts w:ascii="Arial" w:hAnsi="Arial" w:cs="Arial"/>
        </w:rPr>
        <w:t>Was funktioniert heute schon in der Praxis?</w:t>
      </w:r>
      <w:r w:rsidRPr="00201069">
        <w:rPr>
          <w:rFonts w:ascii="Arial" w:hAnsi="Arial" w:cs="Arial"/>
        </w:rPr>
        <w:t xml:space="preserve"> Wie können erste Pilotprojekte umgesetzt werden? Welche Weiterbildungsangebote sind sinnvoll? Welche rechtlichen Grundlagen sind zu beachten?</w:t>
      </w:r>
      <w:r w:rsidR="00F21AE7">
        <w:rPr>
          <w:rFonts w:ascii="Arial" w:hAnsi="Arial" w:cs="Arial"/>
        </w:rPr>
        <w:t xml:space="preserve"> </w:t>
      </w:r>
      <w:r w:rsidR="00276AB0" w:rsidRPr="00276AB0">
        <w:rPr>
          <w:rFonts w:ascii="Arial" w:hAnsi="Arial" w:cs="Arial"/>
        </w:rPr>
        <w:t xml:space="preserve">Zentrale Empfehlungen im Leitfaden umfassen den Aufbau eines grundlegenden Verständnisses für Künstliche Intelligenz in den Betrieben, die Schaffung einheitlicher Datenstandards sowie die Umsetzung begleiteter Pilotprojekte mit skalierbaren KI-Tools. Darüber hinaus wird die Förderung von Schnittstellenkompetenz zwischen Gewerbe, IT und Planung betont, ebenso wie eine verstärkte Kooperation mit Bildungs- und Forschungseinrichtungen. </w:t>
      </w:r>
    </w:p>
    <w:p w14:paraId="2FF31C6C" w14:textId="77777777" w:rsidR="00276AB0" w:rsidRDefault="00276AB0" w:rsidP="00201069">
      <w:pPr>
        <w:pStyle w:val="KeinLeerraum"/>
        <w:spacing w:line="276" w:lineRule="auto"/>
        <w:rPr>
          <w:rFonts w:ascii="Arial" w:hAnsi="Arial" w:cs="Arial"/>
        </w:rPr>
      </w:pPr>
    </w:p>
    <w:p w14:paraId="4A0BC53D" w14:textId="51E8A5C4" w:rsidR="00276AB0" w:rsidRDefault="00201069" w:rsidP="00201069">
      <w:pPr>
        <w:pStyle w:val="KeinLeerraum"/>
        <w:spacing w:line="276" w:lineRule="auto"/>
        <w:rPr>
          <w:rFonts w:ascii="Arial" w:hAnsi="Arial" w:cs="Arial"/>
        </w:rPr>
      </w:pPr>
      <w:r w:rsidRPr="00201069">
        <w:rPr>
          <w:rFonts w:ascii="Arial" w:hAnsi="Arial" w:cs="Arial"/>
        </w:rPr>
        <w:t>„Der Leitfaden bringt die Ergebnisse auf den Punkt: Nicht die größte Lösung zählt, sondern die richtige zur richtigen Zeit. Die Bauwirtschaft braucht keine Visionen aus dem Silicon Valley</w:t>
      </w:r>
      <w:r w:rsidR="00276AB0">
        <w:rPr>
          <w:rFonts w:ascii="Arial" w:hAnsi="Arial" w:cs="Arial"/>
        </w:rPr>
        <w:t xml:space="preserve">, </w:t>
      </w:r>
      <w:r w:rsidRPr="00201069">
        <w:rPr>
          <w:rFonts w:ascii="Arial" w:hAnsi="Arial" w:cs="Arial"/>
        </w:rPr>
        <w:t>sondern Werkzeuge für den Arbeitsalltag“, betont Rupert Redl</w:t>
      </w:r>
      <w:r w:rsidR="00003BC4">
        <w:rPr>
          <w:rFonts w:ascii="Arial" w:hAnsi="Arial" w:cs="Arial"/>
        </w:rPr>
        <w:t>, Co-Autor der Studie</w:t>
      </w:r>
      <w:r w:rsidRPr="00201069">
        <w:rPr>
          <w:rFonts w:ascii="Arial" w:hAnsi="Arial" w:cs="Arial"/>
        </w:rPr>
        <w:t>.</w:t>
      </w:r>
    </w:p>
    <w:p w14:paraId="373CF782" w14:textId="77777777" w:rsidR="00F21AE7" w:rsidRPr="00F21AE7" w:rsidRDefault="00F21AE7" w:rsidP="00201069">
      <w:pPr>
        <w:pStyle w:val="KeinLeerraum"/>
        <w:spacing w:line="276" w:lineRule="auto"/>
        <w:rPr>
          <w:rFonts w:ascii="Arial" w:hAnsi="Arial" w:cs="Arial"/>
        </w:rPr>
      </w:pPr>
    </w:p>
    <w:p w14:paraId="1FD421F3" w14:textId="4B7667E8" w:rsidR="00201069" w:rsidRDefault="007060D6" w:rsidP="00201069">
      <w:pPr>
        <w:pStyle w:val="KeinLeerraum"/>
        <w:spacing w:line="276" w:lineRule="auto"/>
        <w:rPr>
          <w:rFonts w:ascii="Arial" w:hAnsi="Arial" w:cs="Arial"/>
        </w:rPr>
      </w:pPr>
      <w:r w:rsidRPr="007060D6">
        <w:rPr>
          <w:rFonts w:ascii="Arial" w:hAnsi="Arial" w:cs="Arial"/>
        </w:rPr>
        <w:t xml:space="preserve">Anton Rieder, Bundesinnungsmeister-Stellvertreter </w:t>
      </w:r>
      <w:r w:rsidR="00201069" w:rsidRPr="007060D6">
        <w:rPr>
          <w:rFonts w:ascii="Arial" w:hAnsi="Arial" w:cs="Arial"/>
        </w:rPr>
        <w:t>unterstreicht</w:t>
      </w:r>
      <w:r w:rsidR="00201069" w:rsidRPr="00201069">
        <w:rPr>
          <w:rFonts w:ascii="Arial" w:hAnsi="Arial" w:cs="Arial"/>
        </w:rPr>
        <w:t xml:space="preserve"> die Relevanz der Ergebnisse für die Bauunternehmen:</w:t>
      </w:r>
      <w:r w:rsidR="00276AB0">
        <w:rPr>
          <w:rFonts w:ascii="Arial" w:hAnsi="Arial" w:cs="Arial"/>
        </w:rPr>
        <w:t xml:space="preserve"> </w:t>
      </w:r>
      <w:r w:rsidR="00201069" w:rsidRPr="00201069">
        <w:rPr>
          <w:rFonts w:ascii="Arial" w:hAnsi="Arial" w:cs="Arial"/>
        </w:rPr>
        <w:t xml:space="preserve">„Die Studie liefert uns keine abstrakten </w:t>
      </w:r>
      <w:proofErr w:type="gramStart"/>
      <w:r w:rsidR="00276AB0">
        <w:rPr>
          <w:rFonts w:ascii="Arial" w:hAnsi="Arial" w:cs="Arial"/>
        </w:rPr>
        <w:t>Phantasien</w:t>
      </w:r>
      <w:proofErr w:type="gramEnd"/>
      <w:r w:rsidR="00276AB0">
        <w:rPr>
          <w:rFonts w:ascii="Arial" w:hAnsi="Arial" w:cs="Arial"/>
        </w:rPr>
        <w:t>,</w:t>
      </w:r>
      <w:r w:rsidR="00201069" w:rsidRPr="00201069">
        <w:rPr>
          <w:rFonts w:ascii="Arial" w:hAnsi="Arial" w:cs="Arial"/>
        </w:rPr>
        <w:t xml:space="preserve"> sondern konkrete Ansätze für den Baustellenalltag. Für viele Betriebe ist der Einstieg in KI eine große Hürde – der Leitfaden hilft dabei, diese zu überwinden. Wichtig ist: Die Umsetzung muss von der Branche selbst mitgestaltet werden – praxisnah, realistisch und lösungsorientiert.“</w:t>
      </w:r>
    </w:p>
    <w:p w14:paraId="29BACBDF" w14:textId="77777777" w:rsidR="00276AB0" w:rsidRDefault="00276AB0" w:rsidP="00201069">
      <w:pPr>
        <w:pStyle w:val="KeinLeerraum"/>
        <w:spacing w:line="276" w:lineRule="auto"/>
        <w:rPr>
          <w:rFonts w:ascii="Arial" w:hAnsi="Arial" w:cs="Arial"/>
        </w:rPr>
      </w:pPr>
    </w:p>
    <w:p w14:paraId="209C2FC2" w14:textId="10D141C1" w:rsidR="00276AB0" w:rsidRPr="00201069" w:rsidRDefault="00276AB0" w:rsidP="00201069">
      <w:pPr>
        <w:pStyle w:val="KeinLeerraum"/>
        <w:spacing w:line="276" w:lineRule="auto"/>
        <w:rPr>
          <w:rFonts w:ascii="Arial" w:hAnsi="Arial" w:cs="Arial"/>
        </w:rPr>
      </w:pPr>
      <w:r w:rsidRPr="00276AB0">
        <w:rPr>
          <w:rFonts w:ascii="Arial" w:hAnsi="Arial" w:cs="Arial"/>
        </w:rPr>
        <w:t xml:space="preserve">Im internationalen Vergleich zeigt sich, dass der Einsatz von Künstlicher Intelligenz im Bauwesen weltweit an Dynamik gewinnt – insbesondere in Ländern wie den USA, Japan und den nordischen Staaten, wo großflächige Pilotprojekte, datenbasierte Baustellensteuerung und automatisierte Planungsprozesse bereits Realität sind. Die Studie betont, dass Österreich hier rasch aufholen muss, um den Anschluss nicht zu verlieren. </w:t>
      </w:r>
      <w:r w:rsidR="007060D6">
        <w:rPr>
          <w:rFonts w:ascii="Arial" w:hAnsi="Arial" w:cs="Arial"/>
        </w:rPr>
        <w:t>„</w:t>
      </w:r>
      <w:r w:rsidRPr="00276AB0">
        <w:rPr>
          <w:rFonts w:ascii="Arial" w:hAnsi="Arial" w:cs="Arial"/>
        </w:rPr>
        <w:t>Der Blick in andere Länder zeigt</w:t>
      </w:r>
      <w:r w:rsidR="007060D6">
        <w:rPr>
          <w:rFonts w:ascii="Arial" w:hAnsi="Arial" w:cs="Arial"/>
        </w:rPr>
        <w:t xml:space="preserve">, wo </w:t>
      </w:r>
      <w:r w:rsidRPr="00276AB0">
        <w:rPr>
          <w:rFonts w:ascii="Arial" w:hAnsi="Arial" w:cs="Arial"/>
        </w:rPr>
        <w:t>Politik, Bildung und Wirtschaft koordiniert handeln</w:t>
      </w:r>
      <w:r w:rsidR="007060D6">
        <w:rPr>
          <w:rFonts w:ascii="Arial" w:hAnsi="Arial" w:cs="Arial"/>
        </w:rPr>
        <w:t>, entstehen erfolgreiche KI-Anwendungen.</w:t>
      </w:r>
      <w:r w:rsidRPr="00276AB0">
        <w:rPr>
          <w:rFonts w:ascii="Arial" w:hAnsi="Arial" w:cs="Arial"/>
        </w:rPr>
        <w:t xml:space="preserve"> Für den heimischen Bausektor bedeutet das</w:t>
      </w:r>
      <w:r w:rsidR="007060D6">
        <w:rPr>
          <w:rFonts w:ascii="Arial" w:hAnsi="Arial" w:cs="Arial"/>
        </w:rPr>
        <w:t xml:space="preserve">: </w:t>
      </w:r>
      <w:r w:rsidRPr="00276AB0">
        <w:rPr>
          <w:rFonts w:ascii="Arial" w:hAnsi="Arial" w:cs="Arial"/>
        </w:rPr>
        <w:t>Jetzt ist der richtige Zeitpunkt, um Erfahrungen zu sammeln, Netzwerke aufzubauen und zukunftsfähige Lösungen aktiv mitzugestalten</w:t>
      </w:r>
      <w:r w:rsidR="007060D6">
        <w:rPr>
          <w:rFonts w:ascii="Arial" w:hAnsi="Arial" w:cs="Arial"/>
        </w:rPr>
        <w:t>“, so Anton Rieder.</w:t>
      </w:r>
    </w:p>
    <w:p w14:paraId="2B0CA8DA" w14:textId="77777777" w:rsidR="00201069" w:rsidRDefault="00201069" w:rsidP="00201069">
      <w:pPr>
        <w:pStyle w:val="KeinLeerraum"/>
        <w:spacing w:line="276" w:lineRule="auto"/>
        <w:rPr>
          <w:rFonts w:ascii="Arial" w:hAnsi="Arial" w:cs="Arial"/>
          <w:b/>
          <w:bCs/>
        </w:rPr>
      </w:pPr>
    </w:p>
    <w:p w14:paraId="369E7F37" w14:textId="77777777" w:rsidR="00276AB0" w:rsidRDefault="00201069" w:rsidP="00201069">
      <w:pPr>
        <w:pStyle w:val="KeinLeerraum"/>
        <w:spacing w:line="276" w:lineRule="auto"/>
        <w:rPr>
          <w:rFonts w:ascii="Arial" w:hAnsi="Arial" w:cs="Arial"/>
          <w:b/>
          <w:bCs/>
        </w:rPr>
      </w:pPr>
      <w:r w:rsidRPr="00201069">
        <w:rPr>
          <w:rFonts w:ascii="Arial" w:hAnsi="Arial" w:cs="Arial"/>
          <w:b/>
          <w:bCs/>
        </w:rPr>
        <w:t>Download der Studie und des Leitfadens:</w:t>
      </w:r>
    </w:p>
    <w:p w14:paraId="03AC7C93" w14:textId="1B289EE8" w:rsidR="00201069" w:rsidRPr="00201069" w:rsidRDefault="00276AB0" w:rsidP="00201069">
      <w:pPr>
        <w:pStyle w:val="KeinLeerraum"/>
        <w:spacing w:line="276" w:lineRule="auto"/>
        <w:rPr>
          <w:rFonts w:ascii="Arial" w:hAnsi="Arial" w:cs="Arial"/>
        </w:rPr>
      </w:pPr>
      <w:r w:rsidRPr="00276AB0">
        <w:rPr>
          <w:rFonts w:ascii="Arial" w:hAnsi="Arial" w:cs="Arial"/>
        </w:rPr>
        <w:t>https://www.zukunft-bau.at/grundlagenstudie-anwendung-von-kuenstlicher-intelligenz-ki-im-baugewerbe</w:t>
      </w:r>
      <w:r w:rsidR="00201069" w:rsidRPr="00201069">
        <w:rPr>
          <w:rFonts w:ascii="Arial" w:hAnsi="Arial" w:cs="Arial"/>
        </w:rPr>
        <w:br/>
      </w:r>
    </w:p>
    <w:p w14:paraId="21C1AD0E" w14:textId="77777777" w:rsidR="002550CE" w:rsidRDefault="002550CE" w:rsidP="001439FF">
      <w:pPr>
        <w:pStyle w:val="KeinLeerraum"/>
        <w:spacing w:line="276" w:lineRule="auto"/>
        <w:rPr>
          <w:rFonts w:ascii="Arial" w:hAnsi="Arial" w:cs="Arial"/>
        </w:rPr>
      </w:pPr>
    </w:p>
    <w:p w14:paraId="3CE35BE0" w14:textId="77777777" w:rsidR="00276AB0" w:rsidRDefault="00276AB0" w:rsidP="001439FF">
      <w:pPr>
        <w:pStyle w:val="KeinLeerraum"/>
        <w:spacing w:line="276" w:lineRule="auto"/>
        <w:rPr>
          <w:rFonts w:ascii="Arial" w:hAnsi="Arial" w:cs="Arial"/>
        </w:rPr>
      </w:pPr>
    </w:p>
    <w:p w14:paraId="33F8C6F3" w14:textId="77777777" w:rsidR="002550CE" w:rsidRPr="001439FF" w:rsidRDefault="002550CE" w:rsidP="003D38DD">
      <w:pPr>
        <w:pStyle w:val="KeinLeerraum"/>
        <w:rPr>
          <w:rFonts w:ascii="Arial" w:hAnsi="Arial" w:cs="Arial"/>
        </w:rPr>
      </w:pPr>
    </w:p>
    <w:p w14:paraId="3A2DBDDB" w14:textId="1E18AEDB" w:rsidR="003D38DD" w:rsidRPr="00BA7F82" w:rsidRDefault="003D38DD" w:rsidP="003D38DD">
      <w:pPr>
        <w:pStyle w:val="KeinLeerraum"/>
        <w:rPr>
          <w:rFonts w:ascii="Arial" w:hAnsi="Arial" w:cs="Arial"/>
          <w:i/>
          <w:iCs/>
        </w:rPr>
      </w:pPr>
      <w:r w:rsidRPr="00BA7F82">
        <w:rPr>
          <w:rFonts w:ascii="Arial" w:hAnsi="Arial" w:cs="Arial"/>
          <w:i/>
          <w:iCs/>
        </w:rPr>
        <w:t>Bilder (Abdruck honorarfrei):</w:t>
      </w:r>
    </w:p>
    <w:p w14:paraId="07D955E6" w14:textId="77777777" w:rsidR="003D38DD" w:rsidRPr="00BA7F82" w:rsidRDefault="003D38DD" w:rsidP="003D38DD">
      <w:pPr>
        <w:pStyle w:val="KeinLeerraum"/>
        <w:rPr>
          <w:rFonts w:ascii="Arial" w:hAnsi="Arial" w:cs="Arial"/>
        </w:rPr>
      </w:pPr>
    </w:p>
    <w:tbl>
      <w:tblPr>
        <w:tblStyle w:val="Tabellenraster1"/>
        <w:tblW w:w="928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06"/>
        <w:gridCol w:w="5174"/>
      </w:tblGrid>
      <w:tr w:rsidR="003D38DD" w:rsidRPr="00BA7F82" w14:paraId="4E08135A" w14:textId="77777777" w:rsidTr="00CD73CF">
        <w:tc>
          <w:tcPr>
            <w:tcW w:w="4106" w:type="dxa"/>
            <w:vAlign w:val="center"/>
            <w:hideMark/>
          </w:tcPr>
          <w:p w14:paraId="37C11C24" w14:textId="592961B5" w:rsidR="003D38DD" w:rsidRPr="00BA7F82" w:rsidRDefault="00003BC4" w:rsidP="00855B77">
            <w:pPr>
              <w:ind w:left="-105"/>
              <w:outlineLvl w:val="0"/>
              <w:rPr>
                <w:rFonts w:ascii="Arial" w:eastAsia="Arial" w:hAnsi="Arial" w:cs="Arial"/>
                <w:bCs/>
                <w:lang w:val="de-DE"/>
              </w:rPr>
            </w:pPr>
            <w:r>
              <w:rPr>
                <w:rFonts w:ascii="Arial" w:eastAsia="Arial" w:hAnsi="Arial" w:cs="Arial"/>
                <w:bCs/>
                <w:noProof/>
                <w:lang w:val="de-DE"/>
              </w:rPr>
              <w:drawing>
                <wp:inline distT="0" distB="0" distL="0" distR="0" wp14:anchorId="23963B9D" wp14:editId="68E2EA59">
                  <wp:extent cx="2470150" cy="2470150"/>
                  <wp:effectExtent l="0" t="0" r="6350" b="6350"/>
                  <wp:docPr id="721500060" name="Grafik 1" descr="Ein Bild, das Kleidung, Person, Schutzhelm, Himm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500060" name="Grafik 1" descr="Ein Bild, das Kleidung, Person, Schutzhelm, Himmel enthält.&#10;&#10;KI-generierte Inhalte können fehlerhaft sei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70150" cy="2470150"/>
                          </a:xfrm>
                          <a:prstGeom prst="rect">
                            <a:avLst/>
                          </a:prstGeom>
                        </pic:spPr>
                      </pic:pic>
                    </a:graphicData>
                  </a:graphic>
                </wp:inline>
              </w:drawing>
            </w:r>
            <w:r w:rsidR="003D38DD" w:rsidRPr="00BA7F82">
              <w:rPr>
                <w:rFonts w:ascii="Arial" w:eastAsia="Arial" w:hAnsi="Arial" w:cs="Arial"/>
                <w:bCs/>
                <w:lang w:val="de-DE"/>
              </w:rPr>
              <w:br/>
            </w:r>
          </w:p>
        </w:tc>
        <w:tc>
          <w:tcPr>
            <w:tcW w:w="5174" w:type="dxa"/>
          </w:tcPr>
          <w:p w14:paraId="536A6A5D" w14:textId="432F4F9F" w:rsidR="004F038D" w:rsidRDefault="003D38DD" w:rsidP="001C5EF0">
            <w:pPr>
              <w:rPr>
                <w:rFonts w:ascii="Arial" w:hAnsi="Arial" w:cs="Arial"/>
                <w:sz w:val="20"/>
                <w:szCs w:val="20"/>
                <w:lang w:val="de-AT"/>
              </w:rPr>
            </w:pPr>
            <w:r w:rsidRPr="00BA7F82">
              <w:rPr>
                <w:rStyle w:val="Hervorhebung"/>
                <w:rFonts w:ascii="Arial" w:hAnsi="Arial" w:cs="Arial"/>
                <w:i w:val="0"/>
                <w:iCs w:val="0"/>
                <w:color w:val="3C3C3C"/>
                <w:sz w:val="20"/>
                <w:szCs w:val="20"/>
                <w:shd w:val="clear" w:color="auto" w:fill="FFFFFF"/>
                <w:lang w:val="de-AT"/>
              </w:rPr>
              <w:t xml:space="preserve">Bildbeschreibung: </w:t>
            </w:r>
            <w:r w:rsidR="00AF4AA1" w:rsidRPr="00AF4AA1">
              <w:rPr>
                <w:rFonts w:ascii="Arial" w:hAnsi="Arial" w:cs="Arial"/>
                <w:sz w:val="20"/>
                <w:szCs w:val="20"/>
                <w:lang w:val="de-AT"/>
              </w:rPr>
              <w:t>Nicht die größte Lösung zählt, sondern die richtige zur richtigen Zeit – praxisnah statt visionär: Werkzeuge für den Alltag der Bauwirtschaft.“</w:t>
            </w:r>
          </w:p>
          <w:p w14:paraId="3E020830" w14:textId="77777777" w:rsidR="00AF4AA1" w:rsidRPr="00AF4AA1" w:rsidRDefault="00AF4AA1" w:rsidP="001C5EF0">
            <w:pPr>
              <w:rPr>
                <w:rFonts w:ascii="Arial" w:hAnsi="Arial" w:cs="Arial"/>
                <w:i/>
                <w:iCs/>
                <w:sz w:val="20"/>
                <w:szCs w:val="20"/>
                <w:lang w:val="de-AT"/>
              </w:rPr>
            </w:pPr>
          </w:p>
          <w:p w14:paraId="6163D5A5" w14:textId="2AA1A788" w:rsidR="003D38DD" w:rsidRPr="00BA7F82" w:rsidRDefault="001C5EF0" w:rsidP="003D38DD">
            <w:pPr>
              <w:outlineLvl w:val="0"/>
              <w:rPr>
                <w:rFonts w:ascii="Arial" w:eastAsia="Arial" w:hAnsi="Arial" w:cs="Arial"/>
                <w:bCs/>
                <w:color w:val="444444"/>
                <w:lang w:val="de-DE"/>
              </w:rPr>
            </w:pPr>
            <w:r w:rsidRPr="00BA7F82">
              <w:rPr>
                <w:rFonts w:ascii="Arial" w:eastAsia="Segoe UI Emoji" w:hAnsi="Arial" w:cs="Arial"/>
                <w:bCs/>
                <w:color w:val="444444"/>
                <w:sz w:val="16"/>
                <w:lang w:val="de-DE"/>
              </w:rPr>
              <w:t xml:space="preserve"> </w:t>
            </w:r>
            <w:r w:rsidR="003D38DD" w:rsidRPr="00BA7F82">
              <w:rPr>
                <w:rFonts w:ascii="Arial" w:eastAsia="Segoe UI Emoji" w:hAnsi="Arial" w:cs="Arial"/>
                <w:bCs/>
                <w:color w:val="444444"/>
                <w:sz w:val="16"/>
                <w:lang w:val="de-DE"/>
              </w:rPr>
              <w:t>©</w:t>
            </w:r>
            <w:r w:rsidR="003D38DD" w:rsidRPr="00BA7F82">
              <w:rPr>
                <w:rFonts w:ascii="Arial" w:eastAsia="Arial" w:hAnsi="Arial" w:cs="Arial"/>
                <w:bCs/>
                <w:color w:val="444444"/>
                <w:sz w:val="16"/>
                <w:lang w:val="de-DE"/>
              </w:rPr>
              <w:t xml:space="preserve"> </w:t>
            </w:r>
            <w:r w:rsidR="00003BC4">
              <w:rPr>
                <w:rFonts w:ascii="Arial" w:eastAsia="Arial" w:hAnsi="Arial" w:cs="Arial"/>
                <w:bCs/>
                <w:color w:val="444444"/>
                <w:sz w:val="16"/>
                <w:lang w:val="de-DE"/>
              </w:rPr>
              <w:t xml:space="preserve">Gemini </w:t>
            </w:r>
            <w:proofErr w:type="spellStart"/>
            <w:r w:rsidR="00003BC4">
              <w:rPr>
                <w:rFonts w:ascii="Arial" w:eastAsia="Arial" w:hAnsi="Arial" w:cs="Arial"/>
                <w:bCs/>
                <w:color w:val="444444"/>
                <w:sz w:val="16"/>
                <w:lang w:val="de-DE"/>
              </w:rPr>
              <w:t>generated</w:t>
            </w:r>
            <w:proofErr w:type="spellEnd"/>
            <w:r w:rsidR="00003BC4">
              <w:rPr>
                <w:rFonts w:ascii="Arial" w:eastAsia="Arial" w:hAnsi="Arial" w:cs="Arial"/>
                <w:bCs/>
                <w:color w:val="444444"/>
                <w:sz w:val="16"/>
                <w:lang w:val="de-DE"/>
              </w:rPr>
              <w:t xml:space="preserve"> Image 2025</w:t>
            </w:r>
          </w:p>
        </w:tc>
      </w:tr>
      <w:tr w:rsidR="003D38DD" w:rsidRPr="00BA7F82" w14:paraId="7609163B" w14:textId="77777777" w:rsidTr="00CD73CF">
        <w:tc>
          <w:tcPr>
            <w:tcW w:w="4106" w:type="dxa"/>
            <w:vAlign w:val="center"/>
            <w:hideMark/>
          </w:tcPr>
          <w:p w14:paraId="26DB3991" w14:textId="77777777" w:rsidR="003D38DD" w:rsidRPr="00BA7F82" w:rsidRDefault="003D38DD" w:rsidP="00855B77">
            <w:pPr>
              <w:ind w:left="-105"/>
              <w:outlineLvl w:val="0"/>
              <w:rPr>
                <w:rFonts w:ascii="Arial" w:eastAsia="Arial" w:hAnsi="Arial" w:cs="Arial"/>
                <w:bCs/>
                <w:lang w:val="de-DE"/>
              </w:rPr>
            </w:pPr>
            <w:r w:rsidRPr="00BA7F82">
              <w:rPr>
                <w:rFonts w:ascii="Arial" w:eastAsia="Arial" w:hAnsi="Arial" w:cs="Arial"/>
                <w:bCs/>
                <w:lang w:val="de-DE"/>
              </w:rPr>
              <w:br/>
            </w:r>
          </w:p>
        </w:tc>
        <w:tc>
          <w:tcPr>
            <w:tcW w:w="5174" w:type="dxa"/>
          </w:tcPr>
          <w:p w14:paraId="433C294C" w14:textId="77777777" w:rsidR="003D38DD" w:rsidRPr="00BA7F82" w:rsidRDefault="003D38DD" w:rsidP="00855B77">
            <w:pPr>
              <w:outlineLvl w:val="0"/>
              <w:rPr>
                <w:rFonts w:ascii="Arial" w:eastAsia="Arial" w:hAnsi="Arial" w:cs="Arial"/>
                <w:bCs/>
                <w:color w:val="444444"/>
                <w:lang w:val="de-DE"/>
              </w:rPr>
            </w:pPr>
          </w:p>
        </w:tc>
      </w:tr>
      <w:tr w:rsidR="007D1B73" w:rsidRPr="00AF4AA1" w14:paraId="2547A359" w14:textId="77777777" w:rsidTr="008937E7">
        <w:tc>
          <w:tcPr>
            <w:tcW w:w="4106" w:type="dxa"/>
            <w:vAlign w:val="center"/>
            <w:hideMark/>
          </w:tcPr>
          <w:p w14:paraId="52795703" w14:textId="7F13221E" w:rsidR="007D1B73" w:rsidRPr="00BA7F82" w:rsidRDefault="00AF4AA1" w:rsidP="007D1B73">
            <w:pPr>
              <w:ind w:left="-105"/>
              <w:outlineLvl w:val="0"/>
              <w:rPr>
                <w:rFonts w:ascii="Arial" w:eastAsia="Arial" w:hAnsi="Arial" w:cs="Arial"/>
                <w:bCs/>
                <w:lang w:val="de-AT"/>
              </w:rPr>
            </w:pPr>
            <w:r>
              <w:rPr>
                <w:rFonts w:ascii="Arial" w:eastAsia="Arial" w:hAnsi="Arial" w:cs="Arial"/>
                <w:bCs/>
                <w:noProof/>
                <w:lang w:val="de-AT"/>
              </w:rPr>
              <w:drawing>
                <wp:inline distT="0" distB="0" distL="0" distR="0" wp14:anchorId="1C10E192" wp14:editId="7A5EA22D">
                  <wp:extent cx="2470150" cy="1647190"/>
                  <wp:effectExtent l="0" t="0" r="6350" b="0"/>
                  <wp:docPr id="1337362265" name="Grafik 1" descr="Ein Bild, das Text, Im Haus, Computer, Ausgabegerä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362265" name="Grafik 1" descr="Ein Bild, das Text, Im Haus, Computer, Ausgabegerät enthält.&#10;&#10;KI-generierte Inhalte können fehlerhaft sei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70150" cy="1647190"/>
                          </a:xfrm>
                          <a:prstGeom prst="rect">
                            <a:avLst/>
                          </a:prstGeom>
                        </pic:spPr>
                      </pic:pic>
                    </a:graphicData>
                  </a:graphic>
                </wp:inline>
              </w:drawing>
            </w:r>
          </w:p>
          <w:p w14:paraId="3165E5C4" w14:textId="4B41B910" w:rsidR="007D1B73" w:rsidRPr="00BA7F82" w:rsidRDefault="007D1B73" w:rsidP="008937E7">
            <w:pPr>
              <w:ind w:left="-105"/>
              <w:outlineLvl w:val="0"/>
              <w:rPr>
                <w:rFonts w:ascii="Arial" w:eastAsia="Arial" w:hAnsi="Arial" w:cs="Arial"/>
                <w:bCs/>
                <w:lang w:val="de-DE"/>
              </w:rPr>
            </w:pPr>
            <w:r w:rsidRPr="00BA7F82">
              <w:rPr>
                <w:rFonts w:ascii="Arial" w:eastAsia="Arial" w:hAnsi="Arial" w:cs="Arial"/>
                <w:bCs/>
                <w:lang w:val="de-DE"/>
              </w:rPr>
              <w:br/>
            </w:r>
          </w:p>
        </w:tc>
        <w:tc>
          <w:tcPr>
            <w:tcW w:w="5174" w:type="dxa"/>
          </w:tcPr>
          <w:p w14:paraId="1A044FA8" w14:textId="248DE4AF" w:rsidR="007D1B73" w:rsidRPr="00AF4AA1" w:rsidRDefault="007D1B73" w:rsidP="008937E7">
            <w:pPr>
              <w:rPr>
                <w:rFonts w:ascii="Arial" w:hAnsi="Arial" w:cs="Arial"/>
                <w:sz w:val="20"/>
                <w:szCs w:val="20"/>
              </w:rPr>
            </w:pPr>
            <w:r w:rsidRPr="00AF4AA1">
              <w:rPr>
                <w:rStyle w:val="Hervorhebung"/>
                <w:rFonts w:ascii="Arial" w:hAnsi="Arial" w:cs="Arial"/>
                <w:i w:val="0"/>
                <w:iCs w:val="0"/>
                <w:color w:val="3C3C3C"/>
                <w:sz w:val="20"/>
                <w:szCs w:val="20"/>
                <w:shd w:val="clear" w:color="auto" w:fill="FFFFFF"/>
                <w:lang w:val="de-AT"/>
              </w:rPr>
              <w:t>Bildbeschreibung:</w:t>
            </w:r>
            <w:r w:rsidR="00AF4AA1" w:rsidRPr="00AF4AA1">
              <w:rPr>
                <w:rStyle w:val="Hervorhebung"/>
                <w:rFonts w:ascii="Arial" w:hAnsi="Arial" w:cs="Arial"/>
                <w:i w:val="0"/>
                <w:iCs w:val="0"/>
                <w:color w:val="3C3C3C"/>
                <w:sz w:val="20"/>
                <w:szCs w:val="20"/>
                <w:shd w:val="clear" w:color="auto" w:fill="FFFFFF"/>
                <w:lang w:val="de-AT"/>
              </w:rPr>
              <w:t xml:space="preserve"> ZAB</w:t>
            </w:r>
            <w:r w:rsidR="00AF4AA1" w:rsidRPr="00AF4AA1">
              <w:rPr>
                <w:rFonts w:ascii="Arial" w:hAnsi="Arial" w:cs="Arial"/>
                <w:i/>
                <w:iCs/>
                <w:sz w:val="20"/>
                <w:szCs w:val="20"/>
              </w:rPr>
              <w:t>-</w:t>
            </w:r>
            <w:r w:rsidR="00AF4AA1" w:rsidRPr="00AF4AA1">
              <w:rPr>
                <w:rFonts w:ascii="Arial" w:hAnsi="Arial" w:cs="Arial"/>
                <w:sz w:val="20"/>
                <w:szCs w:val="20"/>
                <w:lang w:val="de-AT"/>
              </w:rPr>
              <w:t xml:space="preserve">Studie zeigt: Wissenschaft und Praxis vereint </w:t>
            </w:r>
            <w:r w:rsidR="00AF4AA1">
              <w:rPr>
                <w:rFonts w:ascii="Arial" w:hAnsi="Arial" w:cs="Arial"/>
                <w:sz w:val="20"/>
                <w:szCs w:val="20"/>
                <w:lang w:val="de-AT"/>
              </w:rPr>
              <w:t xml:space="preserve">und bietet eine </w:t>
            </w:r>
            <w:r w:rsidR="00AF4AA1" w:rsidRPr="00AF4AA1">
              <w:rPr>
                <w:rFonts w:ascii="Arial" w:hAnsi="Arial" w:cs="Arial"/>
                <w:sz w:val="20"/>
                <w:szCs w:val="20"/>
                <w:lang w:val="de-AT"/>
              </w:rPr>
              <w:t>klare Orientierung für den gewinnbringenden Einsatz von KI in der Bauwirtschaft.</w:t>
            </w:r>
          </w:p>
          <w:p w14:paraId="23677912" w14:textId="77777777" w:rsidR="007D1B73" w:rsidRPr="00AF4AA1" w:rsidRDefault="007D1B73" w:rsidP="008937E7">
            <w:pPr>
              <w:rPr>
                <w:rFonts w:ascii="Arial" w:hAnsi="Arial" w:cs="Arial"/>
                <w:i/>
                <w:iCs/>
                <w:sz w:val="20"/>
                <w:szCs w:val="20"/>
                <w:lang w:val="de-AT"/>
              </w:rPr>
            </w:pPr>
          </w:p>
          <w:p w14:paraId="34BD9952" w14:textId="4B4B8995" w:rsidR="007D1B73" w:rsidRPr="00AF4AA1" w:rsidRDefault="007D1B73" w:rsidP="008937E7">
            <w:pPr>
              <w:outlineLvl w:val="0"/>
              <w:rPr>
                <w:rFonts w:ascii="Arial" w:eastAsia="Arial" w:hAnsi="Arial" w:cs="Arial"/>
                <w:bCs/>
                <w:color w:val="444444"/>
                <w:sz w:val="16"/>
                <w:szCs w:val="16"/>
                <w:lang w:val="de-DE"/>
              </w:rPr>
            </w:pPr>
            <w:r w:rsidRPr="00AF4AA1">
              <w:rPr>
                <w:rFonts w:ascii="Arial" w:eastAsia="Segoe UI Emoji" w:hAnsi="Arial" w:cs="Arial"/>
                <w:bCs/>
                <w:color w:val="444444"/>
                <w:sz w:val="20"/>
                <w:szCs w:val="20"/>
                <w:lang w:val="de-DE"/>
              </w:rPr>
              <w:t xml:space="preserve"> </w:t>
            </w:r>
            <w:r w:rsidRPr="00AF4AA1">
              <w:rPr>
                <w:rFonts w:ascii="Arial" w:eastAsia="Segoe UI Emoji" w:hAnsi="Arial" w:cs="Arial"/>
                <w:bCs/>
                <w:color w:val="444444"/>
                <w:sz w:val="16"/>
                <w:szCs w:val="16"/>
                <w:lang w:val="de-DE"/>
              </w:rPr>
              <w:t>©</w:t>
            </w:r>
            <w:r w:rsidRPr="00AF4AA1">
              <w:rPr>
                <w:rFonts w:ascii="Arial" w:eastAsia="Arial" w:hAnsi="Arial" w:cs="Arial"/>
                <w:bCs/>
                <w:color w:val="444444"/>
                <w:sz w:val="16"/>
                <w:szCs w:val="16"/>
                <w:lang w:val="de-DE"/>
              </w:rPr>
              <w:t xml:space="preserve"> </w:t>
            </w:r>
            <w:r w:rsidR="009052B4" w:rsidRPr="00AF4AA1">
              <w:rPr>
                <w:rFonts w:ascii="Arial" w:eastAsia="Arial" w:hAnsi="Arial" w:cs="Arial"/>
                <w:bCs/>
                <w:color w:val="444444"/>
                <w:sz w:val="16"/>
                <w:szCs w:val="16"/>
                <w:lang w:val="de-DE"/>
              </w:rPr>
              <w:t>ZAB</w:t>
            </w:r>
          </w:p>
          <w:p w14:paraId="32709D19" w14:textId="5799C8A2" w:rsidR="00BA7F82" w:rsidRPr="00AF4AA1" w:rsidRDefault="00BA7F82" w:rsidP="008937E7">
            <w:pPr>
              <w:outlineLvl w:val="0"/>
              <w:rPr>
                <w:rFonts w:ascii="Arial" w:eastAsia="Arial" w:hAnsi="Arial" w:cs="Arial"/>
                <w:bCs/>
                <w:color w:val="444444"/>
                <w:sz w:val="20"/>
                <w:szCs w:val="20"/>
                <w:lang w:val="de-DE"/>
              </w:rPr>
            </w:pPr>
          </w:p>
        </w:tc>
      </w:tr>
      <w:tr w:rsidR="008D6003" w14:paraId="3E33115F" w14:textId="77777777" w:rsidTr="009052B4">
        <w:tc>
          <w:tcPr>
            <w:tcW w:w="4106" w:type="dxa"/>
            <w:vAlign w:val="center"/>
          </w:tcPr>
          <w:p w14:paraId="046529A9" w14:textId="5730483A" w:rsidR="008D6003" w:rsidRDefault="008D6003" w:rsidP="00C514B6">
            <w:pPr>
              <w:ind w:left="-105"/>
              <w:outlineLvl w:val="0"/>
              <w:rPr>
                <w:rFonts w:ascii="Arial" w:eastAsia="Arial" w:hAnsi="Arial" w:cs="Arial"/>
                <w:bCs/>
                <w:lang w:val="de-DE"/>
              </w:rPr>
            </w:pPr>
          </w:p>
        </w:tc>
        <w:tc>
          <w:tcPr>
            <w:tcW w:w="5174" w:type="dxa"/>
          </w:tcPr>
          <w:p w14:paraId="41B7AB4A" w14:textId="5F8046FD" w:rsidR="008D6003" w:rsidRDefault="008D6003" w:rsidP="00C514B6">
            <w:pPr>
              <w:outlineLvl w:val="0"/>
              <w:rPr>
                <w:rFonts w:ascii="Arial" w:eastAsia="Arial" w:hAnsi="Arial" w:cs="Arial"/>
                <w:bCs/>
                <w:color w:val="444444"/>
                <w:lang w:val="de-DE"/>
              </w:rPr>
            </w:pPr>
          </w:p>
        </w:tc>
      </w:tr>
      <w:tr w:rsidR="00951C49" w14:paraId="6D9B4CCD" w14:textId="77777777" w:rsidTr="00575A43">
        <w:tc>
          <w:tcPr>
            <w:tcW w:w="4106" w:type="dxa"/>
            <w:vAlign w:val="bottom"/>
          </w:tcPr>
          <w:p w14:paraId="2BB1C3B9" w14:textId="77777777" w:rsidR="00422047" w:rsidRDefault="00422047" w:rsidP="005B048C">
            <w:pPr>
              <w:ind w:left="-105"/>
              <w:outlineLvl w:val="0"/>
              <w:rPr>
                <w:rFonts w:ascii="Arial" w:eastAsia="Arial" w:hAnsi="Arial" w:cs="Arial"/>
                <w:bCs/>
                <w:lang w:val="de-DE"/>
              </w:rPr>
            </w:pPr>
          </w:p>
        </w:tc>
        <w:tc>
          <w:tcPr>
            <w:tcW w:w="5174" w:type="dxa"/>
          </w:tcPr>
          <w:p w14:paraId="44578BCF" w14:textId="302ABCC2" w:rsidR="00951C49" w:rsidRPr="009F43C7" w:rsidRDefault="00951C49" w:rsidP="00E903E9">
            <w:pPr>
              <w:outlineLvl w:val="0"/>
              <w:rPr>
                <w:rFonts w:ascii="Arial" w:eastAsia="Arial" w:hAnsi="Arial" w:cs="Arial"/>
                <w:bCs/>
                <w:color w:val="444444"/>
                <w:sz w:val="20"/>
                <w:szCs w:val="20"/>
                <w:lang w:val="de-DE"/>
              </w:rPr>
            </w:pPr>
          </w:p>
        </w:tc>
      </w:tr>
      <w:tr w:rsidR="002550CE" w14:paraId="272A9F6C" w14:textId="77777777" w:rsidTr="00CD73CF">
        <w:tc>
          <w:tcPr>
            <w:tcW w:w="4106" w:type="dxa"/>
            <w:vAlign w:val="bottom"/>
          </w:tcPr>
          <w:p w14:paraId="54BE065C" w14:textId="77777777" w:rsidR="002550CE" w:rsidRDefault="002550CE" w:rsidP="00487EEF">
            <w:pPr>
              <w:ind w:left="-105"/>
              <w:outlineLvl w:val="0"/>
              <w:rPr>
                <w:rFonts w:ascii="Arial" w:eastAsia="Arial" w:hAnsi="Arial" w:cs="Arial"/>
                <w:bCs/>
                <w:lang w:val="de-DE"/>
              </w:rPr>
            </w:pPr>
          </w:p>
        </w:tc>
        <w:tc>
          <w:tcPr>
            <w:tcW w:w="5174" w:type="dxa"/>
          </w:tcPr>
          <w:p w14:paraId="258CD741" w14:textId="4F1521AC" w:rsidR="002550CE" w:rsidRPr="009F43C7" w:rsidRDefault="002550CE" w:rsidP="00487EEF">
            <w:pPr>
              <w:outlineLvl w:val="0"/>
              <w:rPr>
                <w:rFonts w:ascii="Arial" w:eastAsia="Arial" w:hAnsi="Arial" w:cs="Arial"/>
                <w:bCs/>
                <w:color w:val="444444"/>
                <w:sz w:val="20"/>
                <w:szCs w:val="20"/>
                <w:lang w:val="de-DE"/>
              </w:rPr>
            </w:pPr>
          </w:p>
        </w:tc>
      </w:tr>
      <w:tr w:rsidR="00CD73CF" w14:paraId="7DBF102D" w14:textId="77777777" w:rsidTr="00575A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06" w:type="dxa"/>
            <w:tcBorders>
              <w:top w:val="nil"/>
              <w:left w:val="nil"/>
              <w:bottom w:val="nil"/>
              <w:right w:val="nil"/>
            </w:tcBorders>
          </w:tcPr>
          <w:p w14:paraId="2D65F2F7" w14:textId="76683B71" w:rsidR="00CD73CF" w:rsidRDefault="00CD73CF" w:rsidP="00262B04">
            <w:pPr>
              <w:ind w:left="-105"/>
              <w:outlineLvl w:val="0"/>
              <w:rPr>
                <w:rFonts w:ascii="Arial" w:eastAsia="Arial" w:hAnsi="Arial" w:cs="Arial"/>
                <w:bCs/>
                <w:lang w:val="de-DE"/>
              </w:rPr>
            </w:pPr>
          </w:p>
        </w:tc>
        <w:tc>
          <w:tcPr>
            <w:tcW w:w="5174" w:type="dxa"/>
            <w:tcBorders>
              <w:top w:val="nil"/>
              <w:left w:val="nil"/>
              <w:bottom w:val="nil"/>
              <w:right w:val="nil"/>
            </w:tcBorders>
          </w:tcPr>
          <w:p w14:paraId="7BB58512" w14:textId="78B998AD" w:rsidR="00CD73CF" w:rsidRPr="009F43C7" w:rsidRDefault="00CD73CF" w:rsidP="00817638">
            <w:pPr>
              <w:outlineLvl w:val="0"/>
              <w:rPr>
                <w:rFonts w:ascii="Arial" w:eastAsia="Arial" w:hAnsi="Arial" w:cs="Arial"/>
                <w:bCs/>
                <w:color w:val="444444"/>
                <w:sz w:val="20"/>
                <w:szCs w:val="20"/>
                <w:lang w:val="de-DE"/>
              </w:rPr>
            </w:pPr>
          </w:p>
        </w:tc>
      </w:tr>
    </w:tbl>
    <w:p w14:paraId="0C9EDD28" w14:textId="77777777" w:rsidR="005D673C" w:rsidRDefault="005D673C" w:rsidP="00262B04"/>
    <w:sectPr w:rsidR="005D673C">
      <w:headerReference w:type="default" r:id="rId1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D8FD0E" w14:textId="77777777" w:rsidR="00FA6E86" w:rsidRDefault="00FA6E86" w:rsidP="00657E22">
      <w:pPr>
        <w:spacing w:after="0" w:line="240" w:lineRule="auto"/>
      </w:pPr>
      <w:r>
        <w:separator/>
      </w:r>
    </w:p>
  </w:endnote>
  <w:endnote w:type="continuationSeparator" w:id="0">
    <w:p w14:paraId="536F70B9" w14:textId="77777777" w:rsidR="00FA6E86" w:rsidRDefault="00FA6E86" w:rsidP="00657E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236D66" w14:textId="77777777" w:rsidR="00FA6E86" w:rsidRDefault="00FA6E86" w:rsidP="00657E22">
      <w:pPr>
        <w:spacing w:after="0" w:line="240" w:lineRule="auto"/>
      </w:pPr>
      <w:r>
        <w:separator/>
      </w:r>
    </w:p>
  </w:footnote>
  <w:footnote w:type="continuationSeparator" w:id="0">
    <w:p w14:paraId="05BCBAEC" w14:textId="77777777" w:rsidR="00FA6E86" w:rsidRDefault="00FA6E86" w:rsidP="00657E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A5437" w14:textId="7F7A4D5E" w:rsidR="00657E22" w:rsidRDefault="00657E22">
    <w:pPr>
      <w:pStyle w:val="Kopfzeile"/>
    </w:pPr>
    <w:r>
      <w:rPr>
        <w:noProof/>
      </w:rPr>
      <w:drawing>
        <wp:inline distT="0" distB="0" distL="0" distR="0" wp14:anchorId="11F71E44" wp14:editId="1043678A">
          <wp:extent cx="1737182" cy="502920"/>
          <wp:effectExtent l="0" t="0" r="0" b="0"/>
          <wp:docPr id="584921132" name="Grafik 1" descr="Ein Bild, das Text, Schrif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921132" name="Grafik 1" descr="Ein Bild, das Text, Schrift, Grafiken, Logo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747249" cy="50583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88610E"/>
    <w:multiLevelType w:val="multilevel"/>
    <w:tmpl w:val="52CE3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D00916"/>
    <w:multiLevelType w:val="multilevel"/>
    <w:tmpl w:val="A6F21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CFD20BF"/>
    <w:multiLevelType w:val="multilevel"/>
    <w:tmpl w:val="DADA8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3C7C95"/>
    <w:multiLevelType w:val="multilevel"/>
    <w:tmpl w:val="7BF61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F950A3F"/>
    <w:multiLevelType w:val="multilevel"/>
    <w:tmpl w:val="79DEBA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54C261A"/>
    <w:multiLevelType w:val="multilevel"/>
    <w:tmpl w:val="DAFA5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AF1A9E"/>
    <w:multiLevelType w:val="multilevel"/>
    <w:tmpl w:val="AD367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05A44D3"/>
    <w:multiLevelType w:val="multilevel"/>
    <w:tmpl w:val="0C14D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20B79EF"/>
    <w:multiLevelType w:val="multilevel"/>
    <w:tmpl w:val="316A3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38D2E70"/>
    <w:multiLevelType w:val="multilevel"/>
    <w:tmpl w:val="6C42A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40F2D19"/>
    <w:multiLevelType w:val="multilevel"/>
    <w:tmpl w:val="AA424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28108095">
    <w:abstractNumId w:val="2"/>
  </w:num>
  <w:num w:numId="2" w16cid:durableId="1915509017">
    <w:abstractNumId w:val="10"/>
  </w:num>
  <w:num w:numId="3" w16cid:durableId="1905601147">
    <w:abstractNumId w:val="7"/>
  </w:num>
  <w:num w:numId="4" w16cid:durableId="1566605285">
    <w:abstractNumId w:val="0"/>
  </w:num>
  <w:num w:numId="5" w16cid:durableId="2106875703">
    <w:abstractNumId w:val="8"/>
  </w:num>
  <w:num w:numId="6" w16cid:durableId="2077622897">
    <w:abstractNumId w:val="5"/>
  </w:num>
  <w:num w:numId="7" w16cid:durableId="1336879755">
    <w:abstractNumId w:val="1"/>
  </w:num>
  <w:num w:numId="8" w16cid:durableId="1610744515">
    <w:abstractNumId w:val="6"/>
  </w:num>
  <w:num w:numId="9" w16cid:durableId="639113635">
    <w:abstractNumId w:val="9"/>
  </w:num>
  <w:num w:numId="10" w16cid:durableId="1860310588">
    <w:abstractNumId w:val="4"/>
  </w:num>
  <w:num w:numId="11" w16cid:durableId="293807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673C"/>
    <w:rsid w:val="00003BC4"/>
    <w:rsid w:val="00021316"/>
    <w:rsid w:val="000242FD"/>
    <w:rsid w:val="00051AA5"/>
    <w:rsid w:val="00071957"/>
    <w:rsid w:val="000870D3"/>
    <w:rsid w:val="000D02AE"/>
    <w:rsid w:val="000E049E"/>
    <w:rsid w:val="000F3B29"/>
    <w:rsid w:val="00120D55"/>
    <w:rsid w:val="00130EEA"/>
    <w:rsid w:val="001439FF"/>
    <w:rsid w:val="00144BDA"/>
    <w:rsid w:val="00145477"/>
    <w:rsid w:val="00157F06"/>
    <w:rsid w:val="001860F8"/>
    <w:rsid w:val="00191883"/>
    <w:rsid w:val="001932C5"/>
    <w:rsid w:val="001A47C4"/>
    <w:rsid w:val="001C0DAA"/>
    <w:rsid w:val="001C2390"/>
    <w:rsid w:val="001C5EF0"/>
    <w:rsid w:val="00200C2B"/>
    <w:rsid w:val="00201069"/>
    <w:rsid w:val="002027CD"/>
    <w:rsid w:val="002077E6"/>
    <w:rsid w:val="002115EE"/>
    <w:rsid w:val="00211643"/>
    <w:rsid w:val="00212290"/>
    <w:rsid w:val="00223743"/>
    <w:rsid w:val="00225C7D"/>
    <w:rsid w:val="00242F58"/>
    <w:rsid w:val="00245AD4"/>
    <w:rsid w:val="002550CE"/>
    <w:rsid w:val="00262B04"/>
    <w:rsid w:val="00262ED9"/>
    <w:rsid w:val="00276AB0"/>
    <w:rsid w:val="00281104"/>
    <w:rsid w:val="00287A7C"/>
    <w:rsid w:val="00292C51"/>
    <w:rsid w:val="00295882"/>
    <w:rsid w:val="002A1320"/>
    <w:rsid w:val="002A420F"/>
    <w:rsid w:val="002A4AC9"/>
    <w:rsid w:val="002B1138"/>
    <w:rsid w:val="002B7239"/>
    <w:rsid w:val="002D0D0E"/>
    <w:rsid w:val="002D5284"/>
    <w:rsid w:val="002F3413"/>
    <w:rsid w:val="0030097F"/>
    <w:rsid w:val="00306E5F"/>
    <w:rsid w:val="003141FA"/>
    <w:rsid w:val="00327E29"/>
    <w:rsid w:val="00335B60"/>
    <w:rsid w:val="00335E33"/>
    <w:rsid w:val="00343705"/>
    <w:rsid w:val="00356504"/>
    <w:rsid w:val="003C095C"/>
    <w:rsid w:val="003C2849"/>
    <w:rsid w:val="003C7B88"/>
    <w:rsid w:val="003D38DD"/>
    <w:rsid w:val="003F0F26"/>
    <w:rsid w:val="004104B3"/>
    <w:rsid w:val="00415FD7"/>
    <w:rsid w:val="00417D02"/>
    <w:rsid w:val="00422047"/>
    <w:rsid w:val="00422058"/>
    <w:rsid w:val="004225A1"/>
    <w:rsid w:val="00424A39"/>
    <w:rsid w:val="004277E6"/>
    <w:rsid w:val="00435088"/>
    <w:rsid w:val="00446A37"/>
    <w:rsid w:val="0047198C"/>
    <w:rsid w:val="00481772"/>
    <w:rsid w:val="00482F75"/>
    <w:rsid w:val="00490A2E"/>
    <w:rsid w:val="004A0948"/>
    <w:rsid w:val="004A7FCD"/>
    <w:rsid w:val="004C11C1"/>
    <w:rsid w:val="004C2DB9"/>
    <w:rsid w:val="004C51CE"/>
    <w:rsid w:val="004E16AA"/>
    <w:rsid w:val="004E4232"/>
    <w:rsid w:val="004F038D"/>
    <w:rsid w:val="005113B1"/>
    <w:rsid w:val="0051162E"/>
    <w:rsid w:val="005341DD"/>
    <w:rsid w:val="005374FE"/>
    <w:rsid w:val="0054792A"/>
    <w:rsid w:val="00560110"/>
    <w:rsid w:val="0056314B"/>
    <w:rsid w:val="00575A43"/>
    <w:rsid w:val="00593A0A"/>
    <w:rsid w:val="005A1788"/>
    <w:rsid w:val="005B048C"/>
    <w:rsid w:val="005C3E80"/>
    <w:rsid w:val="005C497E"/>
    <w:rsid w:val="005D673C"/>
    <w:rsid w:val="005E2495"/>
    <w:rsid w:val="005E5571"/>
    <w:rsid w:val="005F40AD"/>
    <w:rsid w:val="00602947"/>
    <w:rsid w:val="006110AD"/>
    <w:rsid w:val="00634312"/>
    <w:rsid w:val="00657E22"/>
    <w:rsid w:val="0066101F"/>
    <w:rsid w:val="00676A4C"/>
    <w:rsid w:val="006814EA"/>
    <w:rsid w:val="00683A7C"/>
    <w:rsid w:val="00694CFE"/>
    <w:rsid w:val="006B75AA"/>
    <w:rsid w:val="006E0BFF"/>
    <w:rsid w:val="006E1CBD"/>
    <w:rsid w:val="006F0B04"/>
    <w:rsid w:val="006F1A19"/>
    <w:rsid w:val="007060D6"/>
    <w:rsid w:val="0071017E"/>
    <w:rsid w:val="007304A2"/>
    <w:rsid w:val="00737C83"/>
    <w:rsid w:val="00741B6F"/>
    <w:rsid w:val="00745FDA"/>
    <w:rsid w:val="00752D27"/>
    <w:rsid w:val="00761528"/>
    <w:rsid w:val="007758E2"/>
    <w:rsid w:val="007D1B73"/>
    <w:rsid w:val="007E54FD"/>
    <w:rsid w:val="007F35A7"/>
    <w:rsid w:val="007F619B"/>
    <w:rsid w:val="008144BA"/>
    <w:rsid w:val="00814677"/>
    <w:rsid w:val="0082700A"/>
    <w:rsid w:val="00832857"/>
    <w:rsid w:val="0084417F"/>
    <w:rsid w:val="008614CB"/>
    <w:rsid w:val="008622BA"/>
    <w:rsid w:val="00867F31"/>
    <w:rsid w:val="0087514D"/>
    <w:rsid w:val="00885792"/>
    <w:rsid w:val="008A56AA"/>
    <w:rsid w:val="008C33F1"/>
    <w:rsid w:val="008C71D5"/>
    <w:rsid w:val="008D6003"/>
    <w:rsid w:val="008D763F"/>
    <w:rsid w:val="008E7664"/>
    <w:rsid w:val="00901238"/>
    <w:rsid w:val="009052B4"/>
    <w:rsid w:val="009063A5"/>
    <w:rsid w:val="0091209A"/>
    <w:rsid w:val="00916F98"/>
    <w:rsid w:val="0093348A"/>
    <w:rsid w:val="0094069A"/>
    <w:rsid w:val="00940957"/>
    <w:rsid w:val="00942D77"/>
    <w:rsid w:val="00951C49"/>
    <w:rsid w:val="009656C1"/>
    <w:rsid w:val="0097592C"/>
    <w:rsid w:val="00976837"/>
    <w:rsid w:val="009779B6"/>
    <w:rsid w:val="00980A83"/>
    <w:rsid w:val="00981AAE"/>
    <w:rsid w:val="0098491A"/>
    <w:rsid w:val="00990F1B"/>
    <w:rsid w:val="00993ECA"/>
    <w:rsid w:val="009A0FC2"/>
    <w:rsid w:val="009F686A"/>
    <w:rsid w:val="00A02E1A"/>
    <w:rsid w:val="00A310A2"/>
    <w:rsid w:val="00A61085"/>
    <w:rsid w:val="00A71673"/>
    <w:rsid w:val="00A97936"/>
    <w:rsid w:val="00AB2686"/>
    <w:rsid w:val="00AE129E"/>
    <w:rsid w:val="00AE28EE"/>
    <w:rsid w:val="00AF4AA1"/>
    <w:rsid w:val="00AF5F34"/>
    <w:rsid w:val="00B1017E"/>
    <w:rsid w:val="00B172FD"/>
    <w:rsid w:val="00B34086"/>
    <w:rsid w:val="00B443C1"/>
    <w:rsid w:val="00B54911"/>
    <w:rsid w:val="00B72545"/>
    <w:rsid w:val="00B86287"/>
    <w:rsid w:val="00B92D08"/>
    <w:rsid w:val="00BA7F82"/>
    <w:rsid w:val="00BC3C66"/>
    <w:rsid w:val="00BC517B"/>
    <w:rsid w:val="00BD4146"/>
    <w:rsid w:val="00BE49EB"/>
    <w:rsid w:val="00BE6874"/>
    <w:rsid w:val="00C01F25"/>
    <w:rsid w:val="00C07608"/>
    <w:rsid w:val="00C40C35"/>
    <w:rsid w:val="00C472B4"/>
    <w:rsid w:val="00C51E13"/>
    <w:rsid w:val="00C57A7F"/>
    <w:rsid w:val="00C86AE2"/>
    <w:rsid w:val="00C959CD"/>
    <w:rsid w:val="00CA7E40"/>
    <w:rsid w:val="00CB3E1A"/>
    <w:rsid w:val="00CC55FE"/>
    <w:rsid w:val="00CC58ED"/>
    <w:rsid w:val="00CD73CF"/>
    <w:rsid w:val="00CE26AE"/>
    <w:rsid w:val="00CE7391"/>
    <w:rsid w:val="00CF0A80"/>
    <w:rsid w:val="00D31F74"/>
    <w:rsid w:val="00D4421C"/>
    <w:rsid w:val="00D54B53"/>
    <w:rsid w:val="00D8036A"/>
    <w:rsid w:val="00D97931"/>
    <w:rsid w:val="00DB2255"/>
    <w:rsid w:val="00DC3FCD"/>
    <w:rsid w:val="00DD3092"/>
    <w:rsid w:val="00DE194D"/>
    <w:rsid w:val="00DE25C9"/>
    <w:rsid w:val="00E64F13"/>
    <w:rsid w:val="00E73B89"/>
    <w:rsid w:val="00E9487E"/>
    <w:rsid w:val="00EA2ABC"/>
    <w:rsid w:val="00ED3D24"/>
    <w:rsid w:val="00EE6A50"/>
    <w:rsid w:val="00F130B1"/>
    <w:rsid w:val="00F13658"/>
    <w:rsid w:val="00F15B68"/>
    <w:rsid w:val="00F15CF9"/>
    <w:rsid w:val="00F21AE7"/>
    <w:rsid w:val="00F50964"/>
    <w:rsid w:val="00F52C1C"/>
    <w:rsid w:val="00F664A9"/>
    <w:rsid w:val="00F827DA"/>
    <w:rsid w:val="00F83F58"/>
    <w:rsid w:val="00F841D2"/>
    <w:rsid w:val="00F8767C"/>
    <w:rsid w:val="00FA6E86"/>
    <w:rsid w:val="00FB42AE"/>
    <w:rsid w:val="00FC5D5C"/>
    <w:rsid w:val="00FD359A"/>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17B29E"/>
  <w15:chartTrackingRefBased/>
  <w15:docId w15:val="{30B1E19B-1966-465B-B8C6-234C62012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5D673C"/>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berschrift2">
    <w:name w:val="heading 2"/>
    <w:basedOn w:val="Standard"/>
    <w:next w:val="Standard"/>
    <w:link w:val="berschrift2Zchn"/>
    <w:uiPriority w:val="9"/>
    <w:semiHidden/>
    <w:unhideWhenUsed/>
    <w:qFormat/>
    <w:rsid w:val="005D673C"/>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berschrift3">
    <w:name w:val="heading 3"/>
    <w:basedOn w:val="Standard"/>
    <w:next w:val="Standard"/>
    <w:link w:val="berschrift3Zchn"/>
    <w:uiPriority w:val="9"/>
    <w:semiHidden/>
    <w:unhideWhenUsed/>
    <w:qFormat/>
    <w:rsid w:val="005D673C"/>
    <w:pPr>
      <w:keepNext/>
      <w:keepLines/>
      <w:spacing w:before="160" w:after="80"/>
      <w:outlineLvl w:val="2"/>
    </w:pPr>
    <w:rPr>
      <w:rFonts w:eastAsiaTheme="majorEastAsia" w:cstheme="majorBidi"/>
      <w:color w:val="365F91" w:themeColor="accent1" w:themeShade="BF"/>
      <w:sz w:val="28"/>
      <w:szCs w:val="28"/>
    </w:rPr>
  </w:style>
  <w:style w:type="paragraph" w:styleId="berschrift4">
    <w:name w:val="heading 4"/>
    <w:basedOn w:val="Standard"/>
    <w:next w:val="Standard"/>
    <w:link w:val="berschrift4Zchn"/>
    <w:uiPriority w:val="9"/>
    <w:semiHidden/>
    <w:unhideWhenUsed/>
    <w:qFormat/>
    <w:rsid w:val="005D673C"/>
    <w:pPr>
      <w:keepNext/>
      <w:keepLines/>
      <w:spacing w:before="80" w:after="40"/>
      <w:outlineLvl w:val="3"/>
    </w:pPr>
    <w:rPr>
      <w:rFonts w:eastAsiaTheme="majorEastAsia" w:cstheme="majorBidi"/>
      <w:i/>
      <w:iCs/>
      <w:color w:val="365F91" w:themeColor="accent1" w:themeShade="BF"/>
    </w:rPr>
  </w:style>
  <w:style w:type="paragraph" w:styleId="berschrift5">
    <w:name w:val="heading 5"/>
    <w:basedOn w:val="Standard"/>
    <w:next w:val="Standard"/>
    <w:link w:val="berschrift5Zchn"/>
    <w:uiPriority w:val="9"/>
    <w:semiHidden/>
    <w:unhideWhenUsed/>
    <w:qFormat/>
    <w:rsid w:val="005D673C"/>
    <w:pPr>
      <w:keepNext/>
      <w:keepLines/>
      <w:spacing w:before="80" w:after="40"/>
      <w:outlineLvl w:val="4"/>
    </w:pPr>
    <w:rPr>
      <w:rFonts w:eastAsiaTheme="majorEastAsia" w:cstheme="majorBidi"/>
      <w:color w:val="365F91" w:themeColor="accent1" w:themeShade="BF"/>
    </w:rPr>
  </w:style>
  <w:style w:type="paragraph" w:styleId="berschrift6">
    <w:name w:val="heading 6"/>
    <w:basedOn w:val="Standard"/>
    <w:next w:val="Standard"/>
    <w:link w:val="berschrift6Zchn"/>
    <w:uiPriority w:val="9"/>
    <w:semiHidden/>
    <w:unhideWhenUsed/>
    <w:qFormat/>
    <w:rsid w:val="005D673C"/>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5D673C"/>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5D673C"/>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5D673C"/>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D673C"/>
    <w:rPr>
      <w:rFonts w:asciiTheme="majorHAnsi" w:eastAsiaTheme="majorEastAsia" w:hAnsiTheme="majorHAnsi" w:cstheme="majorBidi"/>
      <w:color w:val="365F91" w:themeColor="accent1" w:themeShade="BF"/>
      <w:sz w:val="40"/>
      <w:szCs w:val="40"/>
    </w:rPr>
  </w:style>
  <w:style w:type="character" w:customStyle="1" w:styleId="berschrift2Zchn">
    <w:name w:val="Überschrift 2 Zchn"/>
    <w:basedOn w:val="Absatz-Standardschriftart"/>
    <w:link w:val="berschrift2"/>
    <w:uiPriority w:val="9"/>
    <w:semiHidden/>
    <w:rsid w:val="005D673C"/>
    <w:rPr>
      <w:rFonts w:asciiTheme="majorHAnsi" w:eastAsiaTheme="majorEastAsia" w:hAnsiTheme="majorHAnsi" w:cstheme="majorBidi"/>
      <w:color w:val="365F91" w:themeColor="accent1" w:themeShade="BF"/>
      <w:sz w:val="32"/>
      <w:szCs w:val="32"/>
    </w:rPr>
  </w:style>
  <w:style w:type="character" w:customStyle="1" w:styleId="berschrift3Zchn">
    <w:name w:val="Überschrift 3 Zchn"/>
    <w:basedOn w:val="Absatz-Standardschriftart"/>
    <w:link w:val="berschrift3"/>
    <w:uiPriority w:val="9"/>
    <w:semiHidden/>
    <w:rsid w:val="005D673C"/>
    <w:rPr>
      <w:rFonts w:eastAsiaTheme="majorEastAsia" w:cstheme="majorBidi"/>
      <w:color w:val="365F91" w:themeColor="accent1" w:themeShade="BF"/>
      <w:sz w:val="28"/>
      <w:szCs w:val="28"/>
    </w:rPr>
  </w:style>
  <w:style w:type="character" w:customStyle="1" w:styleId="berschrift4Zchn">
    <w:name w:val="Überschrift 4 Zchn"/>
    <w:basedOn w:val="Absatz-Standardschriftart"/>
    <w:link w:val="berschrift4"/>
    <w:uiPriority w:val="9"/>
    <w:semiHidden/>
    <w:rsid w:val="005D673C"/>
    <w:rPr>
      <w:rFonts w:eastAsiaTheme="majorEastAsia" w:cstheme="majorBidi"/>
      <w:i/>
      <w:iCs/>
      <w:color w:val="365F91" w:themeColor="accent1" w:themeShade="BF"/>
    </w:rPr>
  </w:style>
  <w:style w:type="character" w:customStyle="1" w:styleId="berschrift5Zchn">
    <w:name w:val="Überschrift 5 Zchn"/>
    <w:basedOn w:val="Absatz-Standardschriftart"/>
    <w:link w:val="berschrift5"/>
    <w:uiPriority w:val="9"/>
    <w:semiHidden/>
    <w:rsid w:val="005D673C"/>
    <w:rPr>
      <w:rFonts w:eastAsiaTheme="majorEastAsia" w:cstheme="majorBidi"/>
      <w:color w:val="365F91" w:themeColor="accent1" w:themeShade="BF"/>
    </w:rPr>
  </w:style>
  <w:style w:type="character" w:customStyle="1" w:styleId="berschrift6Zchn">
    <w:name w:val="Überschrift 6 Zchn"/>
    <w:basedOn w:val="Absatz-Standardschriftart"/>
    <w:link w:val="berschrift6"/>
    <w:uiPriority w:val="9"/>
    <w:semiHidden/>
    <w:rsid w:val="005D673C"/>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5D673C"/>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5D673C"/>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5D673C"/>
    <w:rPr>
      <w:rFonts w:eastAsiaTheme="majorEastAsia" w:cstheme="majorBidi"/>
      <w:color w:val="272727" w:themeColor="text1" w:themeTint="D8"/>
    </w:rPr>
  </w:style>
  <w:style w:type="paragraph" w:styleId="Titel">
    <w:name w:val="Title"/>
    <w:basedOn w:val="Standard"/>
    <w:next w:val="Standard"/>
    <w:link w:val="TitelZchn"/>
    <w:uiPriority w:val="10"/>
    <w:qFormat/>
    <w:rsid w:val="005D673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5D673C"/>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5D673C"/>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5D673C"/>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5D673C"/>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5D673C"/>
    <w:rPr>
      <w:i/>
      <w:iCs/>
      <w:color w:val="404040" w:themeColor="text1" w:themeTint="BF"/>
    </w:rPr>
  </w:style>
  <w:style w:type="paragraph" w:styleId="Listenabsatz">
    <w:name w:val="List Paragraph"/>
    <w:basedOn w:val="Standard"/>
    <w:uiPriority w:val="34"/>
    <w:qFormat/>
    <w:rsid w:val="005D673C"/>
    <w:pPr>
      <w:ind w:left="720"/>
      <w:contextualSpacing/>
    </w:pPr>
  </w:style>
  <w:style w:type="character" w:styleId="IntensiveHervorhebung">
    <w:name w:val="Intense Emphasis"/>
    <w:basedOn w:val="Absatz-Standardschriftart"/>
    <w:uiPriority w:val="21"/>
    <w:qFormat/>
    <w:rsid w:val="005D673C"/>
    <w:rPr>
      <w:i/>
      <w:iCs/>
      <w:color w:val="365F91" w:themeColor="accent1" w:themeShade="BF"/>
    </w:rPr>
  </w:style>
  <w:style w:type="paragraph" w:styleId="IntensivesZitat">
    <w:name w:val="Intense Quote"/>
    <w:basedOn w:val="Standard"/>
    <w:next w:val="Standard"/>
    <w:link w:val="IntensivesZitatZchn"/>
    <w:uiPriority w:val="30"/>
    <w:qFormat/>
    <w:rsid w:val="005D673C"/>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ivesZitatZchn">
    <w:name w:val="Intensives Zitat Zchn"/>
    <w:basedOn w:val="Absatz-Standardschriftart"/>
    <w:link w:val="IntensivesZitat"/>
    <w:uiPriority w:val="30"/>
    <w:rsid w:val="005D673C"/>
    <w:rPr>
      <w:i/>
      <w:iCs/>
      <w:color w:val="365F91" w:themeColor="accent1" w:themeShade="BF"/>
    </w:rPr>
  </w:style>
  <w:style w:type="character" w:styleId="IntensiverVerweis">
    <w:name w:val="Intense Reference"/>
    <w:basedOn w:val="Absatz-Standardschriftart"/>
    <w:uiPriority w:val="32"/>
    <w:qFormat/>
    <w:rsid w:val="005D673C"/>
    <w:rPr>
      <w:b/>
      <w:bCs/>
      <w:smallCaps/>
      <w:color w:val="365F91" w:themeColor="accent1" w:themeShade="BF"/>
      <w:spacing w:val="5"/>
    </w:rPr>
  </w:style>
  <w:style w:type="character" w:styleId="Hyperlink">
    <w:name w:val="Hyperlink"/>
    <w:basedOn w:val="Absatz-Standardschriftart"/>
    <w:uiPriority w:val="99"/>
    <w:unhideWhenUsed/>
    <w:rsid w:val="0030097F"/>
    <w:rPr>
      <w:color w:val="0000FF" w:themeColor="hyperlink"/>
      <w:u w:val="single"/>
    </w:rPr>
  </w:style>
  <w:style w:type="character" w:styleId="NichtaufgelsteErwhnung">
    <w:name w:val="Unresolved Mention"/>
    <w:basedOn w:val="Absatz-Standardschriftart"/>
    <w:uiPriority w:val="99"/>
    <w:semiHidden/>
    <w:unhideWhenUsed/>
    <w:rsid w:val="0030097F"/>
    <w:rPr>
      <w:color w:val="605E5C"/>
      <w:shd w:val="clear" w:color="auto" w:fill="E1DFDD"/>
    </w:rPr>
  </w:style>
  <w:style w:type="paragraph" w:styleId="Kopfzeile">
    <w:name w:val="header"/>
    <w:basedOn w:val="Standard"/>
    <w:link w:val="KopfzeileZchn"/>
    <w:uiPriority w:val="99"/>
    <w:unhideWhenUsed/>
    <w:rsid w:val="00657E2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57E22"/>
  </w:style>
  <w:style w:type="paragraph" w:styleId="Fuzeile">
    <w:name w:val="footer"/>
    <w:basedOn w:val="Standard"/>
    <w:link w:val="FuzeileZchn"/>
    <w:uiPriority w:val="99"/>
    <w:unhideWhenUsed/>
    <w:rsid w:val="00657E2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57E22"/>
  </w:style>
  <w:style w:type="paragraph" w:styleId="StandardWeb">
    <w:name w:val="Normal (Web)"/>
    <w:basedOn w:val="Standard"/>
    <w:uiPriority w:val="99"/>
    <w:semiHidden/>
    <w:unhideWhenUsed/>
    <w:rsid w:val="003D38DD"/>
    <w:rPr>
      <w:rFonts w:ascii="Times New Roman" w:hAnsi="Times New Roman" w:cs="Times New Roman"/>
      <w:sz w:val="24"/>
      <w:szCs w:val="24"/>
    </w:rPr>
  </w:style>
  <w:style w:type="character" w:styleId="Hervorhebung">
    <w:name w:val="Emphasis"/>
    <w:basedOn w:val="Absatz-Standardschriftart"/>
    <w:uiPriority w:val="20"/>
    <w:qFormat/>
    <w:rsid w:val="003D38DD"/>
    <w:rPr>
      <w:i/>
      <w:iCs/>
    </w:rPr>
  </w:style>
  <w:style w:type="paragraph" w:styleId="KeinLeerraum">
    <w:name w:val="No Spacing"/>
    <w:uiPriority w:val="1"/>
    <w:qFormat/>
    <w:rsid w:val="003D38DD"/>
    <w:pPr>
      <w:spacing w:after="0" w:line="240" w:lineRule="auto"/>
    </w:pPr>
    <w:rPr>
      <w:kern w:val="2"/>
      <w14:ligatures w14:val="standardContextual"/>
    </w:rPr>
  </w:style>
  <w:style w:type="table" w:customStyle="1" w:styleId="Tabellenraster1">
    <w:name w:val="Tabellenraster1"/>
    <w:basedOn w:val="NormaleTabelle"/>
    <w:uiPriority w:val="39"/>
    <w:rsid w:val="003D38DD"/>
    <w:pPr>
      <w:widowControl w:val="0"/>
      <w:autoSpaceDE w:val="0"/>
      <w:autoSpaceDN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415FD7"/>
    <w:pPr>
      <w:spacing w:after="0" w:line="240" w:lineRule="auto"/>
    </w:pPr>
  </w:style>
  <w:style w:type="character" w:styleId="Kommentarzeichen">
    <w:name w:val="annotation reference"/>
    <w:basedOn w:val="Absatz-Standardschriftart"/>
    <w:uiPriority w:val="99"/>
    <w:semiHidden/>
    <w:unhideWhenUsed/>
    <w:rsid w:val="00481772"/>
    <w:rPr>
      <w:sz w:val="16"/>
      <w:szCs w:val="16"/>
    </w:rPr>
  </w:style>
  <w:style w:type="paragraph" w:styleId="Kommentartext">
    <w:name w:val="annotation text"/>
    <w:basedOn w:val="Standard"/>
    <w:link w:val="KommentartextZchn"/>
    <w:uiPriority w:val="99"/>
    <w:unhideWhenUsed/>
    <w:rsid w:val="00481772"/>
    <w:pPr>
      <w:spacing w:line="240" w:lineRule="auto"/>
    </w:pPr>
    <w:rPr>
      <w:sz w:val="20"/>
      <w:szCs w:val="20"/>
    </w:rPr>
  </w:style>
  <w:style w:type="character" w:customStyle="1" w:styleId="KommentartextZchn">
    <w:name w:val="Kommentartext Zchn"/>
    <w:basedOn w:val="Absatz-Standardschriftart"/>
    <w:link w:val="Kommentartext"/>
    <w:uiPriority w:val="99"/>
    <w:rsid w:val="00481772"/>
    <w:rPr>
      <w:sz w:val="20"/>
      <w:szCs w:val="20"/>
    </w:rPr>
  </w:style>
  <w:style w:type="paragraph" w:styleId="Kommentarthema">
    <w:name w:val="annotation subject"/>
    <w:basedOn w:val="Kommentartext"/>
    <w:next w:val="Kommentartext"/>
    <w:link w:val="KommentarthemaZchn"/>
    <w:uiPriority w:val="99"/>
    <w:semiHidden/>
    <w:unhideWhenUsed/>
    <w:rsid w:val="00481772"/>
    <w:rPr>
      <w:b/>
      <w:bCs/>
    </w:rPr>
  </w:style>
  <w:style w:type="character" w:customStyle="1" w:styleId="KommentarthemaZchn">
    <w:name w:val="Kommentarthema Zchn"/>
    <w:basedOn w:val="KommentartextZchn"/>
    <w:link w:val="Kommentarthema"/>
    <w:uiPriority w:val="99"/>
    <w:semiHidden/>
    <w:rsid w:val="0048177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518403">
      <w:bodyDiv w:val="1"/>
      <w:marLeft w:val="0"/>
      <w:marRight w:val="0"/>
      <w:marTop w:val="0"/>
      <w:marBottom w:val="0"/>
      <w:divBdr>
        <w:top w:val="none" w:sz="0" w:space="0" w:color="auto"/>
        <w:left w:val="none" w:sz="0" w:space="0" w:color="auto"/>
        <w:bottom w:val="none" w:sz="0" w:space="0" w:color="auto"/>
        <w:right w:val="none" w:sz="0" w:space="0" w:color="auto"/>
      </w:divBdr>
    </w:div>
    <w:div w:id="123041991">
      <w:bodyDiv w:val="1"/>
      <w:marLeft w:val="0"/>
      <w:marRight w:val="0"/>
      <w:marTop w:val="0"/>
      <w:marBottom w:val="0"/>
      <w:divBdr>
        <w:top w:val="none" w:sz="0" w:space="0" w:color="auto"/>
        <w:left w:val="none" w:sz="0" w:space="0" w:color="auto"/>
        <w:bottom w:val="none" w:sz="0" w:space="0" w:color="auto"/>
        <w:right w:val="none" w:sz="0" w:space="0" w:color="auto"/>
      </w:divBdr>
    </w:div>
    <w:div w:id="237054402">
      <w:bodyDiv w:val="1"/>
      <w:marLeft w:val="0"/>
      <w:marRight w:val="0"/>
      <w:marTop w:val="0"/>
      <w:marBottom w:val="0"/>
      <w:divBdr>
        <w:top w:val="none" w:sz="0" w:space="0" w:color="auto"/>
        <w:left w:val="none" w:sz="0" w:space="0" w:color="auto"/>
        <w:bottom w:val="none" w:sz="0" w:space="0" w:color="auto"/>
        <w:right w:val="none" w:sz="0" w:space="0" w:color="auto"/>
      </w:divBdr>
      <w:divsChild>
        <w:div w:id="2003315439">
          <w:blockQuote w:val="1"/>
          <w:marLeft w:val="720"/>
          <w:marRight w:val="720"/>
          <w:marTop w:val="100"/>
          <w:marBottom w:val="100"/>
          <w:divBdr>
            <w:top w:val="none" w:sz="0" w:space="0" w:color="auto"/>
            <w:left w:val="none" w:sz="0" w:space="0" w:color="auto"/>
            <w:bottom w:val="none" w:sz="0" w:space="0" w:color="auto"/>
            <w:right w:val="none" w:sz="0" w:space="0" w:color="auto"/>
          </w:divBdr>
        </w:div>
        <w:div w:id="50153354">
          <w:blockQuote w:val="1"/>
          <w:marLeft w:val="720"/>
          <w:marRight w:val="720"/>
          <w:marTop w:val="100"/>
          <w:marBottom w:val="100"/>
          <w:divBdr>
            <w:top w:val="none" w:sz="0" w:space="0" w:color="auto"/>
            <w:left w:val="none" w:sz="0" w:space="0" w:color="auto"/>
            <w:bottom w:val="none" w:sz="0" w:space="0" w:color="auto"/>
            <w:right w:val="none" w:sz="0" w:space="0" w:color="auto"/>
          </w:divBdr>
        </w:div>
        <w:div w:id="355426389">
          <w:blockQuote w:val="1"/>
          <w:marLeft w:val="720"/>
          <w:marRight w:val="720"/>
          <w:marTop w:val="100"/>
          <w:marBottom w:val="100"/>
          <w:divBdr>
            <w:top w:val="none" w:sz="0" w:space="0" w:color="auto"/>
            <w:left w:val="none" w:sz="0" w:space="0" w:color="auto"/>
            <w:bottom w:val="none" w:sz="0" w:space="0" w:color="auto"/>
            <w:right w:val="none" w:sz="0" w:space="0" w:color="auto"/>
          </w:divBdr>
        </w:div>
        <w:div w:id="1343357116">
          <w:blockQuote w:val="1"/>
          <w:marLeft w:val="720"/>
          <w:marRight w:val="720"/>
          <w:marTop w:val="100"/>
          <w:marBottom w:val="100"/>
          <w:divBdr>
            <w:top w:val="none" w:sz="0" w:space="0" w:color="auto"/>
            <w:left w:val="none" w:sz="0" w:space="0" w:color="auto"/>
            <w:bottom w:val="none" w:sz="0" w:space="0" w:color="auto"/>
            <w:right w:val="none" w:sz="0" w:space="0" w:color="auto"/>
          </w:divBdr>
        </w:div>
        <w:div w:id="765460732">
          <w:blockQuote w:val="1"/>
          <w:marLeft w:val="720"/>
          <w:marRight w:val="720"/>
          <w:marTop w:val="100"/>
          <w:marBottom w:val="100"/>
          <w:divBdr>
            <w:top w:val="none" w:sz="0" w:space="0" w:color="auto"/>
            <w:left w:val="none" w:sz="0" w:space="0" w:color="auto"/>
            <w:bottom w:val="none" w:sz="0" w:space="0" w:color="auto"/>
            <w:right w:val="none" w:sz="0" w:space="0" w:color="auto"/>
          </w:divBdr>
        </w:div>
        <w:div w:id="13108631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3613990">
      <w:bodyDiv w:val="1"/>
      <w:marLeft w:val="0"/>
      <w:marRight w:val="0"/>
      <w:marTop w:val="0"/>
      <w:marBottom w:val="0"/>
      <w:divBdr>
        <w:top w:val="none" w:sz="0" w:space="0" w:color="auto"/>
        <w:left w:val="none" w:sz="0" w:space="0" w:color="auto"/>
        <w:bottom w:val="none" w:sz="0" w:space="0" w:color="auto"/>
        <w:right w:val="none" w:sz="0" w:space="0" w:color="auto"/>
      </w:divBdr>
    </w:div>
    <w:div w:id="300690611">
      <w:bodyDiv w:val="1"/>
      <w:marLeft w:val="0"/>
      <w:marRight w:val="0"/>
      <w:marTop w:val="0"/>
      <w:marBottom w:val="0"/>
      <w:divBdr>
        <w:top w:val="none" w:sz="0" w:space="0" w:color="auto"/>
        <w:left w:val="none" w:sz="0" w:space="0" w:color="auto"/>
        <w:bottom w:val="none" w:sz="0" w:space="0" w:color="auto"/>
        <w:right w:val="none" w:sz="0" w:space="0" w:color="auto"/>
      </w:divBdr>
    </w:div>
    <w:div w:id="364795039">
      <w:bodyDiv w:val="1"/>
      <w:marLeft w:val="0"/>
      <w:marRight w:val="0"/>
      <w:marTop w:val="0"/>
      <w:marBottom w:val="0"/>
      <w:divBdr>
        <w:top w:val="none" w:sz="0" w:space="0" w:color="auto"/>
        <w:left w:val="none" w:sz="0" w:space="0" w:color="auto"/>
        <w:bottom w:val="none" w:sz="0" w:space="0" w:color="auto"/>
        <w:right w:val="none" w:sz="0" w:space="0" w:color="auto"/>
      </w:divBdr>
    </w:div>
    <w:div w:id="437943846">
      <w:bodyDiv w:val="1"/>
      <w:marLeft w:val="0"/>
      <w:marRight w:val="0"/>
      <w:marTop w:val="0"/>
      <w:marBottom w:val="0"/>
      <w:divBdr>
        <w:top w:val="none" w:sz="0" w:space="0" w:color="auto"/>
        <w:left w:val="none" w:sz="0" w:space="0" w:color="auto"/>
        <w:bottom w:val="none" w:sz="0" w:space="0" w:color="auto"/>
        <w:right w:val="none" w:sz="0" w:space="0" w:color="auto"/>
      </w:divBdr>
    </w:div>
    <w:div w:id="523135171">
      <w:bodyDiv w:val="1"/>
      <w:marLeft w:val="0"/>
      <w:marRight w:val="0"/>
      <w:marTop w:val="0"/>
      <w:marBottom w:val="0"/>
      <w:divBdr>
        <w:top w:val="none" w:sz="0" w:space="0" w:color="auto"/>
        <w:left w:val="none" w:sz="0" w:space="0" w:color="auto"/>
        <w:bottom w:val="none" w:sz="0" w:space="0" w:color="auto"/>
        <w:right w:val="none" w:sz="0" w:space="0" w:color="auto"/>
      </w:divBdr>
    </w:div>
    <w:div w:id="538513327">
      <w:bodyDiv w:val="1"/>
      <w:marLeft w:val="0"/>
      <w:marRight w:val="0"/>
      <w:marTop w:val="0"/>
      <w:marBottom w:val="0"/>
      <w:divBdr>
        <w:top w:val="none" w:sz="0" w:space="0" w:color="auto"/>
        <w:left w:val="none" w:sz="0" w:space="0" w:color="auto"/>
        <w:bottom w:val="none" w:sz="0" w:space="0" w:color="auto"/>
        <w:right w:val="none" w:sz="0" w:space="0" w:color="auto"/>
      </w:divBdr>
    </w:div>
    <w:div w:id="616911703">
      <w:bodyDiv w:val="1"/>
      <w:marLeft w:val="0"/>
      <w:marRight w:val="0"/>
      <w:marTop w:val="0"/>
      <w:marBottom w:val="0"/>
      <w:divBdr>
        <w:top w:val="none" w:sz="0" w:space="0" w:color="auto"/>
        <w:left w:val="none" w:sz="0" w:space="0" w:color="auto"/>
        <w:bottom w:val="none" w:sz="0" w:space="0" w:color="auto"/>
        <w:right w:val="none" w:sz="0" w:space="0" w:color="auto"/>
      </w:divBdr>
    </w:div>
    <w:div w:id="741028421">
      <w:bodyDiv w:val="1"/>
      <w:marLeft w:val="0"/>
      <w:marRight w:val="0"/>
      <w:marTop w:val="0"/>
      <w:marBottom w:val="0"/>
      <w:divBdr>
        <w:top w:val="none" w:sz="0" w:space="0" w:color="auto"/>
        <w:left w:val="none" w:sz="0" w:space="0" w:color="auto"/>
        <w:bottom w:val="none" w:sz="0" w:space="0" w:color="auto"/>
        <w:right w:val="none" w:sz="0" w:space="0" w:color="auto"/>
      </w:divBdr>
    </w:div>
    <w:div w:id="842088833">
      <w:bodyDiv w:val="1"/>
      <w:marLeft w:val="0"/>
      <w:marRight w:val="0"/>
      <w:marTop w:val="0"/>
      <w:marBottom w:val="0"/>
      <w:divBdr>
        <w:top w:val="none" w:sz="0" w:space="0" w:color="auto"/>
        <w:left w:val="none" w:sz="0" w:space="0" w:color="auto"/>
        <w:bottom w:val="none" w:sz="0" w:space="0" w:color="auto"/>
        <w:right w:val="none" w:sz="0" w:space="0" w:color="auto"/>
      </w:divBdr>
    </w:div>
    <w:div w:id="1156602703">
      <w:bodyDiv w:val="1"/>
      <w:marLeft w:val="0"/>
      <w:marRight w:val="0"/>
      <w:marTop w:val="0"/>
      <w:marBottom w:val="0"/>
      <w:divBdr>
        <w:top w:val="none" w:sz="0" w:space="0" w:color="auto"/>
        <w:left w:val="none" w:sz="0" w:space="0" w:color="auto"/>
        <w:bottom w:val="none" w:sz="0" w:space="0" w:color="auto"/>
        <w:right w:val="none" w:sz="0" w:space="0" w:color="auto"/>
      </w:divBdr>
    </w:div>
    <w:div w:id="1383094522">
      <w:bodyDiv w:val="1"/>
      <w:marLeft w:val="0"/>
      <w:marRight w:val="0"/>
      <w:marTop w:val="0"/>
      <w:marBottom w:val="0"/>
      <w:divBdr>
        <w:top w:val="none" w:sz="0" w:space="0" w:color="auto"/>
        <w:left w:val="none" w:sz="0" w:space="0" w:color="auto"/>
        <w:bottom w:val="none" w:sz="0" w:space="0" w:color="auto"/>
        <w:right w:val="none" w:sz="0" w:space="0" w:color="auto"/>
      </w:divBdr>
    </w:div>
    <w:div w:id="1403867865">
      <w:bodyDiv w:val="1"/>
      <w:marLeft w:val="0"/>
      <w:marRight w:val="0"/>
      <w:marTop w:val="0"/>
      <w:marBottom w:val="0"/>
      <w:divBdr>
        <w:top w:val="none" w:sz="0" w:space="0" w:color="auto"/>
        <w:left w:val="none" w:sz="0" w:space="0" w:color="auto"/>
        <w:bottom w:val="none" w:sz="0" w:space="0" w:color="auto"/>
        <w:right w:val="none" w:sz="0" w:space="0" w:color="auto"/>
      </w:divBdr>
    </w:div>
    <w:div w:id="1434933234">
      <w:bodyDiv w:val="1"/>
      <w:marLeft w:val="0"/>
      <w:marRight w:val="0"/>
      <w:marTop w:val="0"/>
      <w:marBottom w:val="0"/>
      <w:divBdr>
        <w:top w:val="none" w:sz="0" w:space="0" w:color="auto"/>
        <w:left w:val="none" w:sz="0" w:space="0" w:color="auto"/>
        <w:bottom w:val="none" w:sz="0" w:space="0" w:color="auto"/>
        <w:right w:val="none" w:sz="0" w:space="0" w:color="auto"/>
      </w:divBdr>
    </w:div>
    <w:div w:id="1474179566">
      <w:bodyDiv w:val="1"/>
      <w:marLeft w:val="0"/>
      <w:marRight w:val="0"/>
      <w:marTop w:val="0"/>
      <w:marBottom w:val="0"/>
      <w:divBdr>
        <w:top w:val="none" w:sz="0" w:space="0" w:color="auto"/>
        <w:left w:val="none" w:sz="0" w:space="0" w:color="auto"/>
        <w:bottom w:val="none" w:sz="0" w:space="0" w:color="auto"/>
        <w:right w:val="none" w:sz="0" w:space="0" w:color="auto"/>
      </w:divBdr>
    </w:div>
    <w:div w:id="1501042511">
      <w:bodyDiv w:val="1"/>
      <w:marLeft w:val="0"/>
      <w:marRight w:val="0"/>
      <w:marTop w:val="0"/>
      <w:marBottom w:val="0"/>
      <w:divBdr>
        <w:top w:val="none" w:sz="0" w:space="0" w:color="auto"/>
        <w:left w:val="none" w:sz="0" w:space="0" w:color="auto"/>
        <w:bottom w:val="none" w:sz="0" w:space="0" w:color="auto"/>
        <w:right w:val="none" w:sz="0" w:space="0" w:color="auto"/>
      </w:divBdr>
    </w:div>
    <w:div w:id="1549102038">
      <w:bodyDiv w:val="1"/>
      <w:marLeft w:val="0"/>
      <w:marRight w:val="0"/>
      <w:marTop w:val="0"/>
      <w:marBottom w:val="0"/>
      <w:divBdr>
        <w:top w:val="none" w:sz="0" w:space="0" w:color="auto"/>
        <w:left w:val="none" w:sz="0" w:space="0" w:color="auto"/>
        <w:bottom w:val="none" w:sz="0" w:space="0" w:color="auto"/>
        <w:right w:val="none" w:sz="0" w:space="0" w:color="auto"/>
      </w:divBdr>
    </w:div>
    <w:div w:id="1557550498">
      <w:bodyDiv w:val="1"/>
      <w:marLeft w:val="0"/>
      <w:marRight w:val="0"/>
      <w:marTop w:val="0"/>
      <w:marBottom w:val="0"/>
      <w:divBdr>
        <w:top w:val="none" w:sz="0" w:space="0" w:color="auto"/>
        <w:left w:val="none" w:sz="0" w:space="0" w:color="auto"/>
        <w:bottom w:val="none" w:sz="0" w:space="0" w:color="auto"/>
        <w:right w:val="none" w:sz="0" w:space="0" w:color="auto"/>
      </w:divBdr>
    </w:div>
    <w:div w:id="1635715179">
      <w:bodyDiv w:val="1"/>
      <w:marLeft w:val="0"/>
      <w:marRight w:val="0"/>
      <w:marTop w:val="0"/>
      <w:marBottom w:val="0"/>
      <w:divBdr>
        <w:top w:val="none" w:sz="0" w:space="0" w:color="auto"/>
        <w:left w:val="none" w:sz="0" w:space="0" w:color="auto"/>
        <w:bottom w:val="none" w:sz="0" w:space="0" w:color="auto"/>
        <w:right w:val="none" w:sz="0" w:space="0" w:color="auto"/>
      </w:divBdr>
    </w:div>
    <w:div w:id="1643730958">
      <w:bodyDiv w:val="1"/>
      <w:marLeft w:val="0"/>
      <w:marRight w:val="0"/>
      <w:marTop w:val="0"/>
      <w:marBottom w:val="0"/>
      <w:divBdr>
        <w:top w:val="none" w:sz="0" w:space="0" w:color="auto"/>
        <w:left w:val="none" w:sz="0" w:space="0" w:color="auto"/>
        <w:bottom w:val="none" w:sz="0" w:space="0" w:color="auto"/>
        <w:right w:val="none" w:sz="0" w:space="0" w:color="auto"/>
      </w:divBdr>
    </w:div>
    <w:div w:id="1653943680">
      <w:bodyDiv w:val="1"/>
      <w:marLeft w:val="0"/>
      <w:marRight w:val="0"/>
      <w:marTop w:val="0"/>
      <w:marBottom w:val="0"/>
      <w:divBdr>
        <w:top w:val="none" w:sz="0" w:space="0" w:color="auto"/>
        <w:left w:val="none" w:sz="0" w:space="0" w:color="auto"/>
        <w:bottom w:val="none" w:sz="0" w:space="0" w:color="auto"/>
        <w:right w:val="none" w:sz="0" w:space="0" w:color="auto"/>
      </w:divBdr>
    </w:div>
    <w:div w:id="1658454058">
      <w:bodyDiv w:val="1"/>
      <w:marLeft w:val="0"/>
      <w:marRight w:val="0"/>
      <w:marTop w:val="0"/>
      <w:marBottom w:val="0"/>
      <w:divBdr>
        <w:top w:val="none" w:sz="0" w:space="0" w:color="auto"/>
        <w:left w:val="none" w:sz="0" w:space="0" w:color="auto"/>
        <w:bottom w:val="none" w:sz="0" w:space="0" w:color="auto"/>
        <w:right w:val="none" w:sz="0" w:space="0" w:color="auto"/>
      </w:divBdr>
    </w:div>
    <w:div w:id="1662805161">
      <w:bodyDiv w:val="1"/>
      <w:marLeft w:val="0"/>
      <w:marRight w:val="0"/>
      <w:marTop w:val="0"/>
      <w:marBottom w:val="0"/>
      <w:divBdr>
        <w:top w:val="none" w:sz="0" w:space="0" w:color="auto"/>
        <w:left w:val="none" w:sz="0" w:space="0" w:color="auto"/>
        <w:bottom w:val="none" w:sz="0" w:space="0" w:color="auto"/>
        <w:right w:val="none" w:sz="0" w:space="0" w:color="auto"/>
      </w:divBdr>
    </w:div>
    <w:div w:id="1800031825">
      <w:bodyDiv w:val="1"/>
      <w:marLeft w:val="0"/>
      <w:marRight w:val="0"/>
      <w:marTop w:val="0"/>
      <w:marBottom w:val="0"/>
      <w:divBdr>
        <w:top w:val="none" w:sz="0" w:space="0" w:color="auto"/>
        <w:left w:val="none" w:sz="0" w:space="0" w:color="auto"/>
        <w:bottom w:val="none" w:sz="0" w:space="0" w:color="auto"/>
        <w:right w:val="none" w:sz="0" w:space="0" w:color="auto"/>
      </w:divBdr>
    </w:div>
    <w:div w:id="1879663652">
      <w:bodyDiv w:val="1"/>
      <w:marLeft w:val="0"/>
      <w:marRight w:val="0"/>
      <w:marTop w:val="0"/>
      <w:marBottom w:val="0"/>
      <w:divBdr>
        <w:top w:val="none" w:sz="0" w:space="0" w:color="auto"/>
        <w:left w:val="none" w:sz="0" w:space="0" w:color="auto"/>
        <w:bottom w:val="none" w:sz="0" w:space="0" w:color="auto"/>
        <w:right w:val="none" w:sz="0" w:space="0" w:color="auto"/>
      </w:divBdr>
    </w:div>
    <w:div w:id="1900087366">
      <w:bodyDiv w:val="1"/>
      <w:marLeft w:val="0"/>
      <w:marRight w:val="0"/>
      <w:marTop w:val="0"/>
      <w:marBottom w:val="0"/>
      <w:divBdr>
        <w:top w:val="none" w:sz="0" w:space="0" w:color="auto"/>
        <w:left w:val="none" w:sz="0" w:space="0" w:color="auto"/>
        <w:bottom w:val="none" w:sz="0" w:space="0" w:color="auto"/>
        <w:right w:val="none" w:sz="0" w:space="0" w:color="auto"/>
      </w:divBdr>
    </w:div>
    <w:div w:id="2030183949">
      <w:bodyDiv w:val="1"/>
      <w:marLeft w:val="0"/>
      <w:marRight w:val="0"/>
      <w:marTop w:val="0"/>
      <w:marBottom w:val="0"/>
      <w:divBdr>
        <w:top w:val="none" w:sz="0" w:space="0" w:color="auto"/>
        <w:left w:val="none" w:sz="0" w:space="0" w:color="auto"/>
        <w:bottom w:val="none" w:sz="0" w:space="0" w:color="auto"/>
        <w:right w:val="none" w:sz="0" w:space="0" w:color="auto"/>
      </w:divBdr>
      <w:divsChild>
        <w:div w:id="740715635">
          <w:blockQuote w:val="1"/>
          <w:marLeft w:val="720"/>
          <w:marRight w:val="720"/>
          <w:marTop w:val="100"/>
          <w:marBottom w:val="100"/>
          <w:divBdr>
            <w:top w:val="none" w:sz="0" w:space="0" w:color="auto"/>
            <w:left w:val="none" w:sz="0" w:space="0" w:color="auto"/>
            <w:bottom w:val="none" w:sz="0" w:space="0" w:color="auto"/>
            <w:right w:val="none" w:sz="0" w:space="0" w:color="auto"/>
          </w:divBdr>
        </w:div>
        <w:div w:id="985351630">
          <w:blockQuote w:val="1"/>
          <w:marLeft w:val="720"/>
          <w:marRight w:val="720"/>
          <w:marTop w:val="100"/>
          <w:marBottom w:val="100"/>
          <w:divBdr>
            <w:top w:val="none" w:sz="0" w:space="0" w:color="auto"/>
            <w:left w:val="none" w:sz="0" w:space="0" w:color="auto"/>
            <w:bottom w:val="none" w:sz="0" w:space="0" w:color="auto"/>
            <w:right w:val="none" w:sz="0" w:space="0" w:color="auto"/>
          </w:divBdr>
        </w:div>
        <w:div w:id="2095323814">
          <w:blockQuote w:val="1"/>
          <w:marLeft w:val="720"/>
          <w:marRight w:val="720"/>
          <w:marTop w:val="100"/>
          <w:marBottom w:val="100"/>
          <w:divBdr>
            <w:top w:val="none" w:sz="0" w:space="0" w:color="auto"/>
            <w:left w:val="none" w:sz="0" w:space="0" w:color="auto"/>
            <w:bottom w:val="none" w:sz="0" w:space="0" w:color="auto"/>
            <w:right w:val="none" w:sz="0" w:space="0" w:color="auto"/>
          </w:divBdr>
        </w:div>
        <w:div w:id="471680129">
          <w:blockQuote w:val="1"/>
          <w:marLeft w:val="720"/>
          <w:marRight w:val="720"/>
          <w:marTop w:val="100"/>
          <w:marBottom w:val="100"/>
          <w:divBdr>
            <w:top w:val="none" w:sz="0" w:space="0" w:color="auto"/>
            <w:left w:val="none" w:sz="0" w:space="0" w:color="auto"/>
            <w:bottom w:val="none" w:sz="0" w:space="0" w:color="auto"/>
            <w:right w:val="none" w:sz="0" w:space="0" w:color="auto"/>
          </w:divBdr>
        </w:div>
        <w:div w:id="762605608">
          <w:blockQuote w:val="1"/>
          <w:marLeft w:val="720"/>
          <w:marRight w:val="720"/>
          <w:marTop w:val="100"/>
          <w:marBottom w:val="100"/>
          <w:divBdr>
            <w:top w:val="none" w:sz="0" w:space="0" w:color="auto"/>
            <w:left w:val="none" w:sz="0" w:space="0" w:color="auto"/>
            <w:bottom w:val="none" w:sz="0" w:space="0" w:color="auto"/>
            <w:right w:val="none" w:sz="0" w:space="0" w:color="auto"/>
          </w:divBdr>
        </w:div>
        <w:div w:id="15974462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7142538">
      <w:bodyDiv w:val="1"/>
      <w:marLeft w:val="0"/>
      <w:marRight w:val="0"/>
      <w:marTop w:val="0"/>
      <w:marBottom w:val="0"/>
      <w:divBdr>
        <w:top w:val="none" w:sz="0" w:space="0" w:color="auto"/>
        <w:left w:val="none" w:sz="0" w:space="0" w:color="auto"/>
        <w:bottom w:val="none" w:sz="0" w:space="0" w:color="auto"/>
        <w:right w:val="none" w:sz="0" w:space="0" w:color="auto"/>
      </w:divBdr>
    </w:div>
    <w:div w:id="2092240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AEBD4F67A9CA47B57CE0BDD2482E2F" ma:contentTypeVersion="5" ma:contentTypeDescription="Create a new document." ma:contentTypeScope="" ma:versionID="c11361d76b598e2b45ebdba4c4af5a6f">
  <xsd:schema xmlns:xsd="http://www.w3.org/2001/XMLSchema" xmlns:xs="http://www.w3.org/2001/XMLSchema" xmlns:p="http://schemas.microsoft.com/office/2006/metadata/properties" xmlns:ns3="07bec7fc-6c3a-45a3-885e-cdacab776f7e" targetNamespace="http://schemas.microsoft.com/office/2006/metadata/properties" ma:root="true" ma:fieldsID="1893e70012832d29c5c3978305937f28" ns3:_="">
    <xsd:import namespace="07bec7fc-6c3a-45a3-885e-cdacab776f7e"/>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bec7fc-6c3a-45a3-885e-cdacab776f7e"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CC1F3DA-2290-4440-B7AE-A2AEC67A74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bec7fc-6c3a-45a3-885e-cdacab776f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D9CD24-6D7E-435F-8749-0B05B6A1F26A}">
  <ds:schemaRefs>
    <ds:schemaRef ds:uri="http://schemas.openxmlformats.org/officeDocument/2006/bibliography"/>
  </ds:schemaRefs>
</ds:datastoreItem>
</file>

<file path=customXml/itemProps3.xml><?xml version="1.0" encoding="utf-8"?>
<ds:datastoreItem xmlns:ds="http://schemas.openxmlformats.org/officeDocument/2006/customXml" ds:itemID="{CBA0AA99-900B-47D3-9997-C73D442571B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0C621CA-262C-413C-9E39-7EC1A6D8E02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939</Words>
  <Characters>5921</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unisono PR | Veronika Fiereder</dc:creator>
  <cp:keywords/>
  <dc:description/>
  <cp:lastModifiedBy>unisono PR | Veronika Fiereder</cp:lastModifiedBy>
  <cp:revision>9</cp:revision>
  <cp:lastPrinted>2025-04-16T09:39:00Z</cp:lastPrinted>
  <dcterms:created xsi:type="dcterms:W3CDTF">2025-07-29T13:37:00Z</dcterms:created>
  <dcterms:modified xsi:type="dcterms:W3CDTF">2025-08-11T16:22:00Z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0x01010031AEBD4F67A9CA47B57CE0BDD2482E2F</vt:lpwstr>
  </property>
</Properties>
</file>